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70"/>
        </w:tabs>
        <w:spacing w:line="580" w:lineRule="exact"/>
        <w:rPr>
          <w:rFonts w:hint="eastAsia" w:ascii="黑体" w:hAnsi="黑体" w:eastAsia="黑体"/>
          <w:sz w:val="32"/>
          <w:szCs w:val="32"/>
        </w:rPr>
      </w:pPr>
      <w:r>
        <w:rPr>
          <w:rFonts w:hint="eastAsia" w:ascii="黑体" w:hAnsi="黑体" w:eastAsia="黑体"/>
          <w:sz w:val="32"/>
          <w:szCs w:val="32"/>
        </w:rPr>
        <w:t>附件2</w:t>
      </w:r>
    </w:p>
    <w:p>
      <w:pPr>
        <w:spacing w:line="580" w:lineRule="exact"/>
        <w:ind w:firstLine="560" w:firstLineChars="200"/>
        <w:rPr>
          <w:rFonts w:hint="eastAsia" w:ascii="仿宋_GB2312" w:eastAsia="仿宋_GB2312" w:cs="仿宋_GB2312"/>
          <w:sz w:val="28"/>
          <w:szCs w:val="28"/>
        </w:rPr>
      </w:pPr>
    </w:p>
    <w:p>
      <w:pPr>
        <w:spacing w:line="58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首都公共文化服务示范区创建标准</w:t>
      </w:r>
    </w:p>
    <w:p>
      <w:pPr>
        <w:adjustRightInd w:val="0"/>
        <w:snapToGrid w:val="0"/>
        <w:spacing w:line="580" w:lineRule="exact"/>
        <w:jc w:val="center"/>
        <w:rPr>
          <w:rFonts w:ascii="楷体_GB2312" w:hAnsi="仿宋" w:eastAsia="楷体_GB2312"/>
          <w:sz w:val="32"/>
          <w:szCs w:val="32"/>
        </w:rPr>
      </w:pPr>
      <w:r>
        <w:rPr>
          <w:rFonts w:ascii="楷体_GB2312" w:eastAsia="楷体_GB2312" w:cs="楷体_GB2312"/>
          <w:sz w:val="32"/>
          <w:szCs w:val="32"/>
        </w:rPr>
        <w:t xml:space="preserve"> </w:t>
      </w:r>
    </w:p>
    <w:p>
      <w:pPr>
        <w:pStyle w:val="6"/>
        <w:widowControl/>
        <w:spacing w:line="580" w:lineRule="exact"/>
        <w:ind w:firstLine="646" w:firstLineChars="202"/>
        <w:jc w:val="left"/>
        <w:rPr>
          <w:rFonts w:ascii="仿宋_GB2312" w:hAnsi="仿宋" w:eastAsia="仿宋_GB2312" w:cs="Times New Roman"/>
          <w:sz w:val="32"/>
          <w:szCs w:val="32"/>
        </w:rPr>
      </w:pPr>
      <w:r>
        <w:rPr>
          <w:rFonts w:hint="eastAsia" w:ascii="仿宋_GB2312" w:hAnsi="仿宋" w:eastAsia="仿宋_GB2312" w:cs="仿宋_GB2312"/>
          <w:sz w:val="32"/>
          <w:szCs w:val="32"/>
        </w:rPr>
        <w:t>本标准共分为七个部分，</w:t>
      </w:r>
      <w:r>
        <w:rPr>
          <w:rFonts w:ascii="仿宋_GB2312" w:hAnsi="仿宋" w:eastAsia="仿宋_GB2312" w:cs="仿宋_GB2312"/>
          <w:sz w:val="32"/>
          <w:szCs w:val="32"/>
        </w:rPr>
        <w:t>40</w:t>
      </w:r>
      <w:r>
        <w:rPr>
          <w:rFonts w:hint="eastAsia" w:ascii="仿宋_GB2312" w:hAnsi="仿宋" w:eastAsia="仿宋_GB2312" w:cs="仿宋_GB2312"/>
          <w:sz w:val="32"/>
          <w:szCs w:val="32"/>
        </w:rPr>
        <w:t>项</w:t>
      </w:r>
      <w:r>
        <w:rPr>
          <w:rFonts w:ascii="仿宋_GB2312" w:hAnsi="仿宋" w:eastAsia="仿宋_GB2312" w:cs="仿宋_GB2312"/>
          <w:sz w:val="32"/>
          <w:szCs w:val="32"/>
        </w:rPr>
        <w:t>93</w:t>
      </w:r>
      <w:r>
        <w:rPr>
          <w:rFonts w:hint="eastAsia" w:ascii="仿宋_GB2312" w:hAnsi="仿宋" w:eastAsia="仿宋_GB2312" w:cs="仿宋_GB2312"/>
          <w:sz w:val="32"/>
          <w:szCs w:val="32"/>
        </w:rPr>
        <w:t>个指标（指标说明中，未注明的，均为统一创建指标，不分中心城区和远郊区县；括号内注明的为远郊区县指标，东城、西城、朝阳、海淀、丰台、石景山中心城之外的区县为远郊区县）。其中：</w:t>
      </w:r>
    </w:p>
    <w:p>
      <w:pPr>
        <w:pStyle w:val="6"/>
        <w:widowControl/>
        <w:spacing w:line="580" w:lineRule="exact"/>
        <w:ind w:firstLine="1155" w:firstLineChars="0"/>
        <w:jc w:val="left"/>
        <w:rPr>
          <w:rFonts w:ascii="楷体_GB2312" w:hAnsi="仿宋" w:eastAsia="楷体_GB2312" w:cs="Times New Roman"/>
          <w:sz w:val="32"/>
          <w:szCs w:val="32"/>
        </w:rPr>
      </w:pPr>
      <w:r>
        <w:rPr>
          <w:rFonts w:hint="eastAsia" w:ascii="楷体_GB2312" w:hAnsi="仿宋" w:eastAsia="楷体_GB2312" w:cs="楷体_GB2312"/>
          <w:sz w:val="32"/>
          <w:szCs w:val="32"/>
        </w:rPr>
        <w:t>一、公共文化设施网络建设：</w:t>
      </w:r>
      <w:r>
        <w:rPr>
          <w:rFonts w:ascii="楷体_GB2312" w:hAnsi="仿宋" w:eastAsia="楷体_GB2312" w:cs="楷体_GB2312"/>
          <w:sz w:val="32"/>
          <w:szCs w:val="32"/>
        </w:rPr>
        <w:t>6</w:t>
      </w:r>
      <w:r>
        <w:rPr>
          <w:rFonts w:hint="eastAsia" w:ascii="楷体_GB2312" w:hAnsi="仿宋" w:eastAsia="楷体_GB2312" w:cs="楷体_GB2312"/>
          <w:sz w:val="32"/>
          <w:szCs w:val="32"/>
        </w:rPr>
        <w:t>项、</w:t>
      </w:r>
      <w:r>
        <w:rPr>
          <w:rFonts w:ascii="楷体_GB2312" w:hAnsi="仿宋" w:eastAsia="楷体_GB2312" w:cs="楷体_GB2312"/>
          <w:sz w:val="32"/>
          <w:szCs w:val="32"/>
        </w:rPr>
        <w:t>19</w:t>
      </w:r>
      <w:r>
        <w:rPr>
          <w:rFonts w:hint="eastAsia" w:ascii="楷体_GB2312" w:hAnsi="仿宋" w:eastAsia="楷体_GB2312" w:cs="楷体_GB2312"/>
          <w:sz w:val="32"/>
          <w:szCs w:val="32"/>
        </w:rPr>
        <w:t>个指标</w:t>
      </w:r>
    </w:p>
    <w:p>
      <w:pPr>
        <w:pStyle w:val="6"/>
        <w:widowControl/>
        <w:spacing w:line="580" w:lineRule="exact"/>
        <w:ind w:firstLine="1155" w:firstLineChars="0"/>
        <w:jc w:val="left"/>
        <w:rPr>
          <w:rFonts w:ascii="楷体_GB2312" w:hAnsi="仿宋" w:eastAsia="楷体_GB2312" w:cs="Times New Roman"/>
          <w:sz w:val="32"/>
          <w:szCs w:val="32"/>
        </w:rPr>
      </w:pPr>
      <w:r>
        <w:rPr>
          <w:rFonts w:hint="eastAsia" w:ascii="楷体_GB2312" w:hAnsi="仿宋" w:eastAsia="楷体_GB2312" w:cs="楷体_GB2312"/>
          <w:sz w:val="32"/>
          <w:szCs w:val="32"/>
        </w:rPr>
        <w:t>二、公共文化服务供给：</w:t>
      </w:r>
      <w:r>
        <w:rPr>
          <w:rFonts w:ascii="楷体_GB2312" w:hAnsi="仿宋" w:eastAsia="楷体_GB2312" w:cs="楷体_GB2312"/>
          <w:sz w:val="32"/>
          <w:szCs w:val="32"/>
        </w:rPr>
        <w:t>9</w:t>
      </w:r>
      <w:r>
        <w:rPr>
          <w:rFonts w:hint="eastAsia" w:ascii="楷体_GB2312" w:hAnsi="仿宋" w:eastAsia="楷体_GB2312" w:cs="楷体_GB2312"/>
          <w:sz w:val="32"/>
          <w:szCs w:val="32"/>
        </w:rPr>
        <w:t>项、</w:t>
      </w:r>
      <w:r>
        <w:rPr>
          <w:rFonts w:ascii="楷体_GB2312" w:hAnsi="仿宋" w:eastAsia="楷体_GB2312" w:cs="楷体_GB2312"/>
          <w:sz w:val="32"/>
          <w:szCs w:val="32"/>
        </w:rPr>
        <w:t>30</w:t>
      </w:r>
      <w:r>
        <w:rPr>
          <w:rFonts w:hint="eastAsia" w:ascii="楷体_GB2312" w:hAnsi="仿宋" w:eastAsia="楷体_GB2312" w:cs="楷体_GB2312"/>
          <w:sz w:val="32"/>
          <w:szCs w:val="32"/>
        </w:rPr>
        <w:t>个指标</w:t>
      </w:r>
    </w:p>
    <w:p>
      <w:pPr>
        <w:pStyle w:val="6"/>
        <w:widowControl/>
        <w:spacing w:line="580" w:lineRule="exact"/>
        <w:ind w:firstLine="1155" w:firstLineChars="0"/>
        <w:jc w:val="left"/>
        <w:rPr>
          <w:rFonts w:ascii="楷体_GB2312" w:hAnsi="仿宋" w:eastAsia="楷体_GB2312" w:cs="Times New Roman"/>
          <w:sz w:val="32"/>
          <w:szCs w:val="32"/>
        </w:rPr>
      </w:pPr>
      <w:r>
        <w:rPr>
          <w:rFonts w:hint="eastAsia" w:ascii="楷体_GB2312" w:hAnsi="仿宋" w:eastAsia="楷体_GB2312" w:cs="楷体_GB2312"/>
          <w:sz w:val="32"/>
          <w:szCs w:val="32"/>
        </w:rPr>
        <w:t>三、公共文化组织支撑：</w:t>
      </w:r>
      <w:r>
        <w:rPr>
          <w:rFonts w:ascii="楷体_GB2312" w:hAnsi="仿宋" w:eastAsia="楷体_GB2312" w:cs="楷体_GB2312"/>
          <w:sz w:val="32"/>
          <w:szCs w:val="32"/>
        </w:rPr>
        <w:t>4</w:t>
      </w:r>
      <w:r>
        <w:rPr>
          <w:rFonts w:hint="eastAsia" w:ascii="楷体_GB2312" w:hAnsi="仿宋" w:eastAsia="楷体_GB2312" w:cs="楷体_GB2312"/>
          <w:sz w:val="32"/>
          <w:szCs w:val="32"/>
        </w:rPr>
        <w:t>项、</w:t>
      </w:r>
      <w:r>
        <w:rPr>
          <w:rFonts w:ascii="楷体_GB2312" w:hAnsi="仿宋" w:eastAsia="楷体_GB2312" w:cs="楷体_GB2312"/>
          <w:sz w:val="32"/>
          <w:szCs w:val="32"/>
        </w:rPr>
        <w:t>10</w:t>
      </w:r>
      <w:r>
        <w:rPr>
          <w:rFonts w:hint="eastAsia" w:ascii="楷体_GB2312" w:hAnsi="仿宋" w:eastAsia="楷体_GB2312" w:cs="楷体_GB2312"/>
          <w:sz w:val="32"/>
          <w:szCs w:val="32"/>
        </w:rPr>
        <w:t>个指标</w:t>
      </w:r>
    </w:p>
    <w:p>
      <w:pPr>
        <w:pStyle w:val="6"/>
        <w:widowControl/>
        <w:spacing w:line="580" w:lineRule="exact"/>
        <w:ind w:firstLine="1155" w:firstLineChars="0"/>
        <w:jc w:val="left"/>
        <w:rPr>
          <w:rFonts w:ascii="楷体_GB2312" w:hAnsi="仿宋" w:eastAsia="楷体_GB2312" w:cs="Times New Roman"/>
          <w:sz w:val="32"/>
          <w:szCs w:val="32"/>
        </w:rPr>
      </w:pPr>
      <w:r>
        <w:rPr>
          <w:rFonts w:hint="eastAsia" w:ascii="楷体_GB2312" w:hAnsi="仿宋" w:eastAsia="楷体_GB2312" w:cs="楷体_GB2312"/>
          <w:sz w:val="32"/>
          <w:szCs w:val="32"/>
        </w:rPr>
        <w:t>四、资金、人才和技术保障：</w:t>
      </w:r>
      <w:r>
        <w:rPr>
          <w:rFonts w:ascii="楷体_GB2312" w:hAnsi="仿宋" w:eastAsia="楷体_GB2312" w:cs="楷体_GB2312"/>
          <w:sz w:val="32"/>
          <w:szCs w:val="32"/>
        </w:rPr>
        <w:t>6</w:t>
      </w:r>
      <w:r>
        <w:rPr>
          <w:rFonts w:hint="eastAsia" w:ascii="楷体_GB2312" w:hAnsi="仿宋" w:eastAsia="楷体_GB2312" w:cs="楷体_GB2312"/>
          <w:sz w:val="32"/>
          <w:szCs w:val="32"/>
        </w:rPr>
        <w:t>项、</w:t>
      </w:r>
      <w:r>
        <w:rPr>
          <w:rFonts w:ascii="楷体_GB2312" w:hAnsi="仿宋" w:eastAsia="楷体_GB2312" w:cs="楷体_GB2312"/>
          <w:sz w:val="32"/>
          <w:szCs w:val="32"/>
        </w:rPr>
        <w:t>11</w:t>
      </w:r>
      <w:r>
        <w:rPr>
          <w:rFonts w:hint="eastAsia" w:ascii="楷体_GB2312" w:hAnsi="仿宋" w:eastAsia="楷体_GB2312" w:cs="楷体_GB2312"/>
          <w:sz w:val="32"/>
          <w:szCs w:val="32"/>
        </w:rPr>
        <w:t>个指标</w:t>
      </w:r>
    </w:p>
    <w:p>
      <w:pPr>
        <w:pStyle w:val="6"/>
        <w:widowControl/>
        <w:spacing w:line="580" w:lineRule="exact"/>
        <w:ind w:firstLine="1155" w:firstLineChars="0"/>
        <w:jc w:val="left"/>
        <w:rPr>
          <w:rFonts w:ascii="楷体_GB2312" w:hAnsi="仿宋" w:eastAsia="楷体_GB2312" w:cs="Times New Roman"/>
          <w:sz w:val="32"/>
          <w:szCs w:val="32"/>
        </w:rPr>
      </w:pPr>
      <w:r>
        <w:rPr>
          <w:rFonts w:hint="eastAsia" w:ascii="楷体_GB2312" w:hAnsi="仿宋" w:eastAsia="楷体_GB2312" w:cs="楷体_GB2312"/>
          <w:sz w:val="32"/>
          <w:szCs w:val="32"/>
        </w:rPr>
        <w:t>五、公共文化服务评估：</w:t>
      </w:r>
      <w:r>
        <w:rPr>
          <w:rFonts w:ascii="楷体_GB2312" w:hAnsi="仿宋" w:eastAsia="楷体_GB2312" w:cs="楷体_GB2312"/>
          <w:sz w:val="32"/>
          <w:szCs w:val="32"/>
        </w:rPr>
        <w:t>1</w:t>
      </w:r>
      <w:r>
        <w:rPr>
          <w:rFonts w:hint="eastAsia" w:ascii="楷体_GB2312" w:hAnsi="仿宋" w:eastAsia="楷体_GB2312" w:cs="楷体_GB2312"/>
          <w:sz w:val="32"/>
          <w:szCs w:val="32"/>
        </w:rPr>
        <w:t>项、</w:t>
      </w:r>
      <w:r>
        <w:rPr>
          <w:rFonts w:ascii="楷体_GB2312" w:hAnsi="仿宋" w:eastAsia="楷体_GB2312" w:cs="楷体_GB2312"/>
          <w:sz w:val="32"/>
          <w:szCs w:val="32"/>
        </w:rPr>
        <w:t>5</w:t>
      </w:r>
      <w:r>
        <w:rPr>
          <w:rFonts w:hint="eastAsia" w:ascii="楷体_GB2312" w:hAnsi="仿宋" w:eastAsia="楷体_GB2312" w:cs="楷体_GB2312"/>
          <w:sz w:val="32"/>
          <w:szCs w:val="32"/>
        </w:rPr>
        <w:t>个指标</w:t>
      </w:r>
    </w:p>
    <w:p>
      <w:pPr>
        <w:pStyle w:val="6"/>
        <w:widowControl/>
        <w:spacing w:line="580" w:lineRule="exact"/>
        <w:ind w:firstLine="1155" w:firstLineChars="0"/>
        <w:jc w:val="left"/>
        <w:rPr>
          <w:rFonts w:ascii="楷体_GB2312" w:hAnsi="仿宋" w:eastAsia="楷体_GB2312" w:cs="Times New Roman"/>
          <w:sz w:val="32"/>
          <w:szCs w:val="32"/>
        </w:rPr>
      </w:pPr>
      <w:r>
        <w:rPr>
          <w:rFonts w:hint="eastAsia" w:ascii="楷体_GB2312" w:hAnsi="仿宋" w:eastAsia="楷体_GB2312" w:cs="楷体_GB2312"/>
          <w:sz w:val="32"/>
          <w:szCs w:val="32"/>
        </w:rPr>
        <w:t>六、整合资源情况：</w:t>
      </w:r>
      <w:r>
        <w:rPr>
          <w:rFonts w:ascii="楷体_GB2312" w:hAnsi="仿宋" w:eastAsia="楷体_GB2312" w:cs="楷体_GB2312"/>
          <w:sz w:val="32"/>
          <w:szCs w:val="32"/>
        </w:rPr>
        <w:t>3</w:t>
      </w:r>
      <w:r>
        <w:rPr>
          <w:rFonts w:hint="eastAsia" w:ascii="楷体_GB2312" w:hAnsi="仿宋" w:eastAsia="楷体_GB2312" w:cs="楷体_GB2312"/>
          <w:sz w:val="32"/>
          <w:szCs w:val="32"/>
        </w:rPr>
        <w:t>项、</w:t>
      </w:r>
      <w:r>
        <w:rPr>
          <w:rFonts w:ascii="楷体_GB2312" w:hAnsi="仿宋" w:eastAsia="楷体_GB2312" w:cs="楷体_GB2312"/>
          <w:sz w:val="32"/>
          <w:szCs w:val="32"/>
        </w:rPr>
        <w:t>7</w:t>
      </w:r>
      <w:r>
        <w:rPr>
          <w:rFonts w:hint="eastAsia" w:ascii="楷体_GB2312" w:hAnsi="仿宋" w:eastAsia="楷体_GB2312" w:cs="楷体_GB2312"/>
          <w:sz w:val="32"/>
          <w:szCs w:val="32"/>
        </w:rPr>
        <w:t>个指标</w:t>
      </w:r>
    </w:p>
    <w:p>
      <w:pPr>
        <w:pStyle w:val="6"/>
        <w:widowControl/>
        <w:spacing w:line="580" w:lineRule="exact"/>
        <w:ind w:firstLine="1155" w:firstLineChars="0"/>
        <w:jc w:val="left"/>
        <w:rPr>
          <w:rFonts w:ascii="楷体_GB2312" w:hAnsi="仿宋" w:eastAsia="楷体_GB2312" w:cs="Times New Roman"/>
          <w:sz w:val="32"/>
          <w:szCs w:val="32"/>
        </w:rPr>
      </w:pPr>
      <w:r>
        <w:rPr>
          <w:rFonts w:hint="eastAsia" w:ascii="楷体_GB2312" w:hAnsi="仿宋" w:eastAsia="楷体_GB2312" w:cs="楷体_GB2312"/>
          <w:sz w:val="32"/>
          <w:szCs w:val="32"/>
        </w:rPr>
        <w:t>七、首都特色指标：</w:t>
      </w:r>
      <w:r>
        <w:rPr>
          <w:rFonts w:ascii="楷体_GB2312" w:hAnsi="仿宋" w:eastAsia="楷体_GB2312" w:cs="楷体_GB2312"/>
          <w:sz w:val="32"/>
          <w:szCs w:val="32"/>
        </w:rPr>
        <w:t>11</w:t>
      </w:r>
      <w:r>
        <w:rPr>
          <w:rFonts w:hint="eastAsia" w:ascii="楷体_GB2312" w:hAnsi="仿宋" w:eastAsia="楷体_GB2312" w:cs="楷体_GB2312"/>
          <w:sz w:val="32"/>
          <w:szCs w:val="32"/>
        </w:rPr>
        <w:t>项，</w:t>
      </w:r>
      <w:r>
        <w:rPr>
          <w:rFonts w:ascii="楷体_GB2312" w:hAnsi="仿宋" w:eastAsia="楷体_GB2312" w:cs="楷体_GB2312"/>
          <w:sz w:val="32"/>
          <w:szCs w:val="32"/>
        </w:rPr>
        <w:t>11</w:t>
      </w:r>
      <w:r>
        <w:rPr>
          <w:rFonts w:hint="eastAsia" w:ascii="楷体_GB2312" w:hAnsi="仿宋" w:eastAsia="楷体_GB2312" w:cs="楷体_GB2312"/>
          <w:sz w:val="32"/>
          <w:szCs w:val="32"/>
        </w:rPr>
        <w:t>个指标</w:t>
      </w:r>
    </w:p>
    <w:p>
      <w:pPr>
        <w:rPr>
          <w:rFonts w:ascii="方正小标宋简体" w:eastAsia="方正小标宋简体"/>
          <w:sz w:val="44"/>
          <w:szCs w:val="44"/>
        </w:rPr>
      </w:pPr>
    </w:p>
    <w:p>
      <w:pPr>
        <w:jc w:val="center"/>
        <w:rPr>
          <w:rFonts w:ascii="方正小标宋简体" w:hAnsi="仿宋" w:eastAsia="方正小标宋简体"/>
          <w:sz w:val="44"/>
          <w:szCs w:val="44"/>
        </w:rPr>
      </w:pPr>
      <w:r>
        <w:rPr>
          <w:rFonts w:hint="eastAsia" w:ascii="方正小标宋简体" w:eastAsia="方正小标宋简体" w:cs="方正小标宋简体"/>
          <w:sz w:val="44"/>
          <w:szCs w:val="44"/>
        </w:rPr>
        <w:t>首都公共文化服务示范区创建标准</w:t>
      </w:r>
    </w:p>
    <w:tbl>
      <w:tblPr>
        <w:tblStyle w:val="3"/>
        <w:tblW w:w="156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
        <w:gridCol w:w="3310"/>
        <w:gridCol w:w="952"/>
        <w:gridCol w:w="841"/>
        <w:gridCol w:w="4622"/>
        <w:gridCol w:w="4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黑体" w:hAnsi="黑体" w:eastAsia="黑体"/>
                <w:sz w:val="24"/>
              </w:rPr>
            </w:pPr>
            <w:r>
              <w:rPr>
                <w:rFonts w:hint="eastAsia" w:ascii="黑体" w:hAnsi="黑体" w:eastAsia="黑体"/>
                <w:sz w:val="24"/>
              </w:rPr>
              <w:t>序号</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黑体" w:hAnsi="黑体" w:eastAsia="黑体"/>
                <w:sz w:val="24"/>
              </w:rPr>
            </w:pPr>
            <w:r>
              <w:rPr>
                <w:rFonts w:hint="eastAsia" w:ascii="黑体" w:hAnsi="黑体" w:eastAsia="黑体"/>
                <w:sz w:val="24"/>
              </w:rPr>
              <w:t>指标</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黑体" w:hAnsi="黑体" w:eastAsia="黑体"/>
                <w:sz w:val="24"/>
              </w:rPr>
            </w:pPr>
            <w:r>
              <w:rPr>
                <w:rFonts w:hint="eastAsia" w:ascii="黑体" w:hAnsi="黑体" w:eastAsia="黑体"/>
                <w:sz w:val="24"/>
              </w:rPr>
              <w:t>指标评定</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hint="eastAsia" w:ascii="黑体" w:hAnsi="黑体" w:eastAsia="黑体"/>
                <w:sz w:val="24"/>
              </w:rPr>
            </w:pPr>
            <w:r>
              <w:rPr>
                <w:rFonts w:hint="eastAsia" w:ascii="黑体" w:hAnsi="黑体" w:eastAsia="黑体"/>
                <w:sz w:val="24"/>
              </w:rPr>
              <w:t>指标说明</w:t>
            </w:r>
          </w:p>
          <w:p>
            <w:pPr>
              <w:adjustRightInd w:val="0"/>
              <w:snapToGrid w:val="0"/>
              <w:rPr>
                <w:rFonts w:ascii="宋体" w:hAnsi="宋体"/>
                <w:sz w:val="18"/>
                <w:szCs w:val="18"/>
              </w:rPr>
            </w:pPr>
            <w:r>
              <w:rPr>
                <w:rFonts w:hint="eastAsia" w:ascii="宋体" w:hAnsi="宋体"/>
                <w:sz w:val="18"/>
                <w:szCs w:val="18"/>
              </w:rPr>
              <w:t>（未注明的，均为统一创建指标，不分中心城区和远郊区县；括号内注明的为远郊区县指标）</w:t>
            </w: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黑体" w:hAnsi="黑体" w:eastAsia="黑体"/>
                <w:sz w:val="24"/>
              </w:rPr>
            </w:pPr>
            <w:r>
              <w:rPr>
                <w:rFonts w:hint="eastAsia" w:ascii="黑体" w:hAnsi="黑体" w:eastAsia="黑体"/>
                <w:sz w:val="24"/>
              </w:rPr>
              <w:t>验收细则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黑体" w:hAnsi="黑体" w:eastAsia="黑体"/>
                <w:sz w:val="28"/>
                <w:szCs w:val="28"/>
              </w:rPr>
            </w:pPr>
            <w:r>
              <w:rPr>
                <w:rFonts w:hint="eastAsia" w:ascii="黑体" w:hAnsi="黑体" w:eastAsia="黑体"/>
                <w:sz w:val="28"/>
                <w:szCs w:val="28"/>
              </w:rPr>
              <w:t>一</w:t>
            </w:r>
          </w:p>
        </w:tc>
        <w:tc>
          <w:tcPr>
            <w:tcW w:w="1472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ascii="黑体" w:hAnsi="黑体" w:eastAsia="黑体"/>
                <w:sz w:val="28"/>
                <w:szCs w:val="28"/>
              </w:rPr>
            </w:pPr>
            <w:r>
              <w:rPr>
                <w:rFonts w:hint="eastAsia" w:ascii="黑体" w:hAnsi="黑体" w:eastAsia="黑体"/>
                <w:bCs/>
                <w:sz w:val="28"/>
                <w:szCs w:val="28"/>
              </w:rPr>
              <w:t>公共文化设施网络建设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snapToGrid w:val="0"/>
              <w:jc w:val="center"/>
              <w:rPr>
                <w:rFonts w:ascii="宋体" w:hAnsi="宋体" w:cs="宋体"/>
                <w:szCs w:val="21"/>
              </w:rPr>
            </w:pPr>
            <w:r>
              <w:rPr>
                <w:rFonts w:hint="eastAsia" w:ascii="宋体" w:hAnsi="宋体" w:cs="宋体"/>
                <w:szCs w:val="21"/>
              </w:rPr>
              <w:t>1</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区县级公共文化设施建设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rPr>
                <w:rFonts w:ascii="宋体" w:hAnsi="宋体" w:cs="宋体"/>
                <w:szCs w:val="21"/>
              </w:rPr>
            </w:pPr>
            <w:r>
              <w:rPr>
                <w:rFonts w:hint="eastAsia" w:ascii="宋体" w:hAnsi="宋体" w:cs="宋体"/>
                <w:szCs w:val="21"/>
              </w:rPr>
              <w:t>（</w:t>
            </w: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图书馆、博物馆、文化馆、美术馆、影剧院等公共文化设施选址符合要求，方便群众参加活动</w:t>
            </w:r>
            <w:r>
              <w:rPr>
                <w:rFonts w:hint="eastAsia" w:ascii="宋体" w:hAnsi="宋体" w:cs="宋体"/>
                <w:szCs w:val="21"/>
              </w:rPr>
              <w:t>。</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选址全部符合要求，布局合理。</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szCs w:val="21"/>
              </w:rPr>
              <w:t>指标说明：选址要求人口集中、交通便利。</w:t>
            </w:r>
          </w:p>
          <w:p>
            <w:pPr>
              <w:snapToGrid w:val="0"/>
              <w:rPr>
                <w:rFonts w:hint="eastAsia" w:ascii="宋体" w:hAnsi="宋体" w:cs="宋体"/>
                <w:szCs w:val="21"/>
              </w:rPr>
            </w:pPr>
            <w:r>
              <w:rPr>
                <w:rFonts w:hint="eastAsia" w:ascii="宋体" w:hAnsi="宋体" w:cs="宋体"/>
                <w:szCs w:val="21"/>
              </w:rPr>
              <w:t>提供材料：区县、街道乡镇两级公共文化设施布局图和选址说明。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60%以上选址符合要求，布局较合理。</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40%以上选址不符合要求，布局不合理。</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区县级、乡镇（街道）、行政村（社区）文化设施设置率100%，利用率不低于70%。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设置率100%，达标率90%，利用率80%。</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指标说明：区县、街乡、村社三级文化馆站、图书馆室。</w:t>
            </w:r>
          </w:p>
          <w:p>
            <w:pPr>
              <w:snapToGrid w:val="0"/>
              <w:rPr>
                <w:rFonts w:ascii="宋体" w:hAnsi="宋体" w:cs="宋体"/>
                <w:szCs w:val="21"/>
              </w:rPr>
            </w:pPr>
            <w:r>
              <w:rPr>
                <w:rFonts w:hint="eastAsia" w:ascii="宋体" w:hAnsi="宋体" w:cs="宋体"/>
                <w:szCs w:val="21"/>
              </w:rPr>
              <w:t>提供材料：本年度文化馆站、图书馆室名册，包括地点、建筑面积、建成时间、投资额一览表和证明资料；每月利用率相关数据材料。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设置率100%，达标率80%，利用率70%。</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设置率不到100%。</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snapToGrid w:val="0"/>
              <w:jc w:val="center"/>
              <w:rPr>
                <w:rFonts w:ascii="宋体" w:hAnsi="宋体" w:cs="宋体"/>
                <w:szCs w:val="21"/>
              </w:rPr>
            </w:pP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图书馆建设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r>
              <w:rPr>
                <w:rFonts w:hint="eastAsia" w:ascii="宋体" w:hAnsi="宋体" w:cs="宋体"/>
                <w:szCs w:val="21"/>
              </w:rPr>
              <w:t>（</w:t>
            </w: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区县图书馆达到部颁二级以上标准。</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100%达到二级馆以上。</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指标说明：未评估定级的须达到二级馆必备条件。</w:t>
            </w:r>
          </w:p>
          <w:p>
            <w:pPr>
              <w:snapToGrid w:val="0"/>
              <w:rPr>
                <w:rFonts w:ascii="宋体" w:hAnsi="宋体" w:cs="宋体"/>
                <w:szCs w:val="21"/>
              </w:rPr>
            </w:pPr>
            <w:r>
              <w:rPr>
                <w:rFonts w:hint="eastAsia" w:ascii="宋体" w:hAnsi="宋体" w:cs="宋体"/>
                <w:szCs w:val="21"/>
              </w:rPr>
              <w:t>提供材料：已评估定级的，以最近一次评估定级为准，提供证明文件。未评估定级的，提供必备条件指标达标的证明材料。其中：馆舍尚未建成的，需提供馆舍建设项目立项、项目投资、馆舍设计的有关文件，并确已开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100%达到二级馆必备条件要求。</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达到二级馆必备条件要求的不到100%。</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区县图书馆平均每册藏书年流通1次以上。</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≥1.1次。</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hint="eastAsia" w:ascii="宋体" w:hAnsi="宋体" w:cs="宋体"/>
                <w:szCs w:val="21"/>
              </w:rPr>
            </w:pPr>
            <w:r>
              <w:rPr>
                <w:rFonts w:hint="eastAsia" w:ascii="宋体" w:hAnsi="宋体" w:cs="宋体"/>
                <w:szCs w:val="21"/>
              </w:rPr>
              <w:t>提供材料：年度统计总表（包括每册图书流通次数等）</w:t>
            </w:r>
            <w:r>
              <w:rPr>
                <w:rFonts w:hint="eastAsia"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1次。</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不到1次。</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2"/>
              </w:numPr>
              <w:snapToGrid w:val="0"/>
              <w:jc w:val="center"/>
              <w:rPr>
                <w:rFonts w:ascii="宋体" w:hAnsi="宋体" w:cs="宋体"/>
                <w:szCs w:val="21"/>
              </w:rPr>
            </w:pPr>
            <w:r>
              <w:rPr>
                <w:rFonts w:hint="eastAsia" w:ascii="宋体" w:hAnsi="宋体" w:cs="宋体"/>
                <w:szCs w:val="21"/>
              </w:rPr>
              <w:t>（</w:t>
            </w:r>
          </w:p>
        </w:tc>
        <w:tc>
          <w:tcPr>
            <w:tcW w:w="33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r>
              <w:rPr>
                <w:rFonts w:hint="eastAsia" w:ascii="宋体" w:hAnsi="宋体" w:cs="宋体"/>
                <w:bCs/>
                <w:szCs w:val="21"/>
              </w:rPr>
              <w:t>乡镇（街道）图书馆人均藏书量不少于1.2册（件</w:t>
            </w:r>
            <w:r>
              <w:rPr>
                <w:rFonts w:ascii="宋体" w:hAnsi="宋体" w:cs="宋体"/>
                <w:bCs/>
                <w:szCs w:val="21"/>
              </w:rPr>
              <w:t>）</w:t>
            </w:r>
            <w:r>
              <w:rPr>
                <w:rFonts w:hint="eastAsia" w:ascii="宋体" w:hAnsi="宋体" w:cs="宋体"/>
                <w:bCs/>
                <w:szCs w:val="21"/>
              </w:rPr>
              <w:t>,藏书量不少于1万册（件），</w:t>
            </w:r>
            <w:r>
              <w:rPr>
                <w:rFonts w:hint="eastAsia" w:ascii="宋体" w:hAnsi="宋体" w:cs="宋体"/>
                <w:szCs w:val="21"/>
              </w:rPr>
              <w:t>50种报刊杂志，年新增图书不少于100种（90种）；</w:t>
            </w:r>
            <w:r>
              <w:rPr>
                <w:rFonts w:hint="eastAsia" w:ascii="宋体" w:hAnsi="宋体" w:cs="宋体"/>
                <w:bCs/>
                <w:szCs w:val="21"/>
              </w:rPr>
              <w:t>行政村（社区）图书室不少于3000册（件）</w:t>
            </w:r>
            <w:r>
              <w:rPr>
                <w:rFonts w:hint="eastAsia" w:ascii="宋体" w:hAnsi="宋体" w:cs="宋体"/>
                <w:szCs w:val="21"/>
              </w:rPr>
              <w:t>、25种期刊</w:t>
            </w:r>
            <w:r>
              <w:rPr>
                <w:rFonts w:hint="eastAsia" w:ascii="宋体" w:hAnsi="宋体"/>
                <w:szCs w:val="21"/>
              </w:rPr>
              <w:t>，可供借阅的实用图书不少于1200种、1500册，年新增图书不少于60册。以上设施至少提供五类报纸（党报类、三农类、科普类、文化生活类、健康文摘类），每天更新不少于2份报纸。</w:t>
            </w: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超过对应指标。</w:t>
            </w:r>
          </w:p>
        </w:tc>
        <w:tc>
          <w:tcPr>
            <w:tcW w:w="4995" w:type="dxa"/>
            <w:vMerge w:val="restart"/>
            <w:tcBorders>
              <w:top w:val="single" w:color="000000" w:sz="4" w:space="0"/>
              <w:left w:val="single" w:color="000000" w:sz="4" w:space="0"/>
              <w:right w:val="single" w:color="000000" w:sz="4" w:space="0"/>
            </w:tcBorders>
            <w:shd w:val="clear" w:color="auto" w:fill="auto"/>
            <w:noWrap w:val="0"/>
            <w:vAlign w:val="center"/>
          </w:tcPr>
          <w:p>
            <w:pPr>
              <w:snapToGrid w:val="0"/>
              <w:rPr>
                <w:rFonts w:hint="eastAsia" w:ascii="宋体" w:hAnsi="宋体" w:cs="宋体"/>
                <w:szCs w:val="21"/>
              </w:rPr>
            </w:pPr>
            <w:r>
              <w:rPr>
                <w:rFonts w:hint="eastAsia" w:ascii="宋体" w:hAnsi="宋体" w:cs="宋体"/>
                <w:szCs w:val="21"/>
              </w:rPr>
              <w:t>指标说明：藏书量是指收存于本级图书馆室的各类藏书的总量（益民书屋计算在内）。人口为本区域的常住人口。以上年度图书馆的统计报表数据为依据。</w:t>
            </w:r>
          </w:p>
          <w:p>
            <w:pPr>
              <w:snapToGrid w:val="0"/>
              <w:rPr>
                <w:rFonts w:hint="eastAsia" w:ascii="宋体" w:hAnsi="宋体" w:cs="宋体"/>
                <w:szCs w:val="21"/>
              </w:rPr>
            </w:pPr>
            <w:r>
              <w:rPr>
                <w:rFonts w:hint="eastAsia" w:ascii="宋体" w:hAnsi="宋体" w:cs="宋体"/>
                <w:szCs w:val="21"/>
              </w:rPr>
              <w:t>提供材料：图书馆（室）上年度藏书量、年新增图书量、到馆人次数量、借阅流通量一览表和上年度报表。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达到对应指标。</w:t>
            </w:r>
          </w:p>
        </w:tc>
        <w:tc>
          <w:tcPr>
            <w:tcW w:w="4995" w:type="dxa"/>
            <w:vMerge w:val="continue"/>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低于对应指标。</w:t>
            </w:r>
          </w:p>
        </w:tc>
        <w:tc>
          <w:tcPr>
            <w:tcW w:w="4995" w:type="dxa"/>
            <w:vMerge w:val="continue"/>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r>
              <w:rPr>
                <w:rFonts w:hint="eastAsia" w:ascii="宋体" w:hAnsi="宋体" w:cs="宋体"/>
                <w:bCs/>
                <w:szCs w:val="21"/>
              </w:rPr>
              <w:t>乡镇（街道）图书馆人均年新增公共图书馆藏量不少于0.08册（件）。</w:t>
            </w: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≥0.1册（0.09册）。</w:t>
            </w:r>
          </w:p>
        </w:tc>
        <w:tc>
          <w:tcPr>
            <w:tcW w:w="4995" w:type="dxa"/>
            <w:vMerge w:val="restart"/>
            <w:tcBorders>
              <w:left w:val="single" w:color="000000" w:sz="4" w:space="0"/>
              <w:right w:val="single" w:color="000000" w:sz="4" w:space="0"/>
            </w:tcBorders>
            <w:shd w:val="clear" w:color="auto" w:fill="auto"/>
            <w:noWrap w:val="0"/>
            <w:vAlign w:val="center"/>
          </w:tcPr>
          <w:p>
            <w:pPr>
              <w:widowControl/>
              <w:snapToGrid w:val="0"/>
              <w:rPr>
                <w:rFonts w:hint="eastAsia" w:ascii="宋体" w:hAnsi="宋体" w:cs="宋体"/>
                <w:szCs w:val="21"/>
              </w:rPr>
            </w:pPr>
            <w:r>
              <w:rPr>
                <w:rFonts w:hint="eastAsia" w:ascii="宋体" w:hAnsi="宋体" w:cs="宋体"/>
                <w:szCs w:val="21"/>
              </w:rPr>
              <w:t>提供材料：同上。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0.08册。</w:t>
            </w:r>
          </w:p>
        </w:tc>
        <w:tc>
          <w:tcPr>
            <w:tcW w:w="4995" w:type="dxa"/>
            <w:vMerge w:val="continue"/>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0.08册以下。</w:t>
            </w:r>
          </w:p>
        </w:tc>
        <w:tc>
          <w:tcPr>
            <w:tcW w:w="4995" w:type="dxa"/>
            <w:vMerge w:val="continue"/>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bCs/>
                <w:szCs w:val="21"/>
              </w:rPr>
              <w:t>乡镇街道级以上图书馆人均到馆次数0.5次以上。</w:t>
            </w: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≥0.6次。</w:t>
            </w:r>
          </w:p>
        </w:tc>
        <w:tc>
          <w:tcPr>
            <w:tcW w:w="4995" w:type="dxa"/>
            <w:vMerge w:val="restart"/>
            <w:tcBorders>
              <w:left w:val="single" w:color="000000" w:sz="4" w:space="0"/>
              <w:right w:val="single" w:color="000000" w:sz="4" w:space="0"/>
            </w:tcBorders>
            <w:shd w:val="clear" w:color="auto" w:fill="auto"/>
            <w:noWrap w:val="0"/>
            <w:vAlign w:val="center"/>
          </w:tcPr>
          <w:p>
            <w:pPr>
              <w:widowControl/>
              <w:snapToGrid w:val="0"/>
              <w:rPr>
                <w:rFonts w:hint="eastAsia" w:ascii="宋体" w:hAnsi="宋体" w:cs="宋体"/>
                <w:szCs w:val="21"/>
              </w:rPr>
            </w:pPr>
            <w:r>
              <w:rPr>
                <w:rFonts w:hint="eastAsia" w:ascii="宋体" w:hAnsi="宋体" w:cs="宋体"/>
                <w:szCs w:val="21"/>
              </w:rPr>
              <w:t>提供材料：同上。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0.5次。</w:t>
            </w:r>
          </w:p>
        </w:tc>
        <w:tc>
          <w:tcPr>
            <w:tcW w:w="4995" w:type="dxa"/>
            <w:vMerge w:val="continue"/>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不到0.5次。</w:t>
            </w:r>
          </w:p>
        </w:tc>
        <w:tc>
          <w:tcPr>
            <w:tcW w:w="4995"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957" w:type="dxa"/>
            <w:vMerge w:val="restart"/>
            <w:tcBorders>
              <w:top w:val="single" w:color="000000" w:sz="4" w:space="0"/>
              <w:left w:val="single" w:color="000000" w:sz="4" w:space="0"/>
              <w:right w:val="single" w:color="000000" w:sz="4" w:space="0"/>
            </w:tcBorders>
            <w:noWrap w:val="0"/>
            <w:vAlign w:val="center"/>
          </w:tcPr>
          <w:p>
            <w:pPr>
              <w:numPr>
                <w:ilvl w:val="0"/>
                <w:numId w:val="2"/>
              </w:numPr>
              <w:snapToGrid w:val="0"/>
              <w:jc w:val="center"/>
              <w:rPr>
                <w:rFonts w:hint="eastAsia" w:ascii="宋体" w:hAnsi="宋体" w:cs="宋体"/>
                <w:szCs w:val="21"/>
              </w:rPr>
            </w:pPr>
          </w:p>
        </w:tc>
        <w:tc>
          <w:tcPr>
            <w:tcW w:w="3310"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szCs w:val="21"/>
              </w:rPr>
            </w:pPr>
            <w:r>
              <w:rPr>
                <w:rFonts w:hint="eastAsia" w:ascii="宋体" w:hAnsi="宋体"/>
                <w:szCs w:val="21"/>
              </w:rPr>
              <w:t>乡镇（街道）图书馆面积应不少于100平方米，阅览坐席不少于30</w:t>
            </w:r>
          </w:p>
          <w:p>
            <w:pPr>
              <w:snapToGrid w:val="0"/>
              <w:rPr>
                <w:rFonts w:hint="eastAsia" w:ascii="宋体" w:hAnsi="宋体" w:cs="宋体"/>
                <w:bCs/>
                <w:szCs w:val="21"/>
              </w:rPr>
            </w:pPr>
            <w:r>
              <w:rPr>
                <w:rFonts w:hint="eastAsia" w:ascii="宋体" w:hAnsi="宋体"/>
                <w:szCs w:val="21"/>
              </w:rPr>
              <w:t>席。行政村（社区）图书室应设置独立空间，坐席不少于10席。</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szCs w:val="21"/>
              </w:rPr>
              <w:t>超过对应指标。</w:t>
            </w:r>
          </w:p>
        </w:tc>
        <w:tc>
          <w:tcPr>
            <w:tcW w:w="4995"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szCs w:val="21"/>
              </w:rPr>
              <w:t>提供材料：设施名册、地点、建筑面积、建筑区位图等证明材料。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57" w:type="dxa"/>
            <w:vMerge w:val="continue"/>
            <w:tcBorders>
              <w:left w:val="single" w:color="000000" w:sz="4" w:space="0"/>
              <w:right w:val="single" w:color="000000" w:sz="4" w:space="0"/>
            </w:tcBorders>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达  标</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szCs w:val="21"/>
              </w:rPr>
              <w:t>达到对应指标。</w:t>
            </w:r>
          </w:p>
        </w:tc>
        <w:tc>
          <w:tcPr>
            <w:tcW w:w="4995" w:type="dxa"/>
            <w:vMerge w:val="continue"/>
            <w:tcBorders>
              <w:left w:val="single" w:color="000000" w:sz="4" w:space="0"/>
              <w:right w:val="single" w:color="000000" w:sz="4" w:space="0"/>
            </w:tcBorders>
            <w:noWrap w:val="0"/>
            <w:vAlign w:val="center"/>
          </w:tcPr>
          <w:p>
            <w:pPr>
              <w:snapToGrid w:val="0"/>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57" w:type="dxa"/>
            <w:vMerge w:val="continue"/>
            <w:tcBorders>
              <w:left w:val="single" w:color="000000" w:sz="4" w:space="0"/>
              <w:bottom w:val="single" w:color="000000" w:sz="4" w:space="0"/>
              <w:right w:val="single" w:color="000000" w:sz="4" w:space="0"/>
            </w:tcBorders>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未达标</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szCs w:val="21"/>
              </w:rPr>
              <w:t>未达到对应指标。</w:t>
            </w:r>
          </w:p>
        </w:tc>
        <w:tc>
          <w:tcPr>
            <w:tcW w:w="4995"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snapToGrid w:val="0"/>
              <w:jc w:val="center"/>
              <w:rPr>
                <w:rFonts w:hint="eastAsia" w:ascii="宋体" w:hAnsi="宋体" w:cs="宋体"/>
                <w:szCs w:val="21"/>
              </w:rPr>
            </w:pP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bCs/>
                <w:szCs w:val="21"/>
              </w:rPr>
              <w:t>文化馆站评估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r>
              <w:rPr>
                <w:rFonts w:hint="eastAsia" w:ascii="宋体" w:hAnsi="宋体" w:cs="宋体"/>
                <w:szCs w:val="21"/>
              </w:rPr>
              <w:t>（</w:t>
            </w: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区县文化馆（站）达到部颁二级以上标准。</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100%达到二级馆以上。</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指标说明：未评估定级的，必须达到二级馆必备指标。</w:t>
            </w:r>
          </w:p>
          <w:p>
            <w:pPr>
              <w:snapToGrid w:val="0"/>
              <w:rPr>
                <w:rFonts w:ascii="宋体" w:hAnsi="宋体" w:cs="宋体"/>
                <w:szCs w:val="21"/>
              </w:rPr>
            </w:pPr>
            <w:r>
              <w:rPr>
                <w:rFonts w:hint="eastAsia" w:ascii="宋体" w:hAnsi="宋体" w:cs="宋体"/>
                <w:szCs w:val="21"/>
              </w:rPr>
              <w:t>提供材料：已评估定级的，以最近一次评估定级为准，提供证明文件。未评估定级的，提供必备条件指标证明材料。其中：馆舍尚未建成的，需提供馆舍建设项目立项、项目投资、馆舍设计的有关文件，并确已开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100%达到二级馆必备条件要求。</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达到二级馆必备条件要求，低于100%。</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snapToGrid w:val="0"/>
              <w:jc w:val="center"/>
              <w:rPr>
                <w:rFonts w:ascii="宋体" w:hAnsi="宋体" w:cs="宋体"/>
                <w:szCs w:val="21"/>
              </w:rPr>
            </w:pPr>
            <w:r>
              <w:rPr>
                <w:rFonts w:hint="eastAsia" w:ascii="宋体" w:hAnsi="宋体" w:cs="宋体"/>
                <w:szCs w:val="21"/>
              </w:rPr>
              <w:t>4</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乡镇（街道）综合文化中心建设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r>
              <w:rPr>
                <w:rFonts w:hint="eastAsia" w:ascii="宋体" w:hAnsi="宋体" w:cs="宋体"/>
                <w:szCs w:val="21"/>
              </w:rPr>
              <w:t>（</w:t>
            </w: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按照《北京市基层公共文化设施建设标准》，设置率100%，对应服务人口，乡镇综合文化中心建筑面积不低于</w:t>
            </w:r>
            <w:r>
              <w:rPr>
                <w:rFonts w:hint="eastAsia" w:ascii="宋体" w:hAnsi="宋体" w:cs="宋体"/>
                <w:szCs w:val="21"/>
              </w:rPr>
              <w:t>1200㎡，街道综合文化中心不低于800㎡</w:t>
            </w:r>
            <w:r>
              <w:rPr>
                <w:rFonts w:hint="eastAsia" w:ascii="宋体" w:hAnsi="宋体" w:cs="宋体"/>
                <w:bCs/>
                <w:szCs w:val="21"/>
              </w:rPr>
              <w:t>，且单独设置</w:t>
            </w:r>
            <w:r>
              <w:rPr>
                <w:rFonts w:hint="eastAsia" w:ascii="宋体" w:hAnsi="宋体" w:cs="宋体"/>
                <w:szCs w:val="21"/>
              </w:rPr>
              <w:t>。</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设置率100%，本级站舍平均面积达大于最低面积10%，单独设置率100%（90%）。</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1140"/>
              </w:tabs>
              <w:snapToGrid w:val="0"/>
              <w:rPr>
                <w:rFonts w:ascii="宋体" w:hAnsi="宋体" w:cs="宋体"/>
                <w:szCs w:val="21"/>
              </w:rPr>
            </w:pPr>
            <w:r>
              <w:rPr>
                <w:rFonts w:hint="eastAsia" w:ascii="宋体" w:hAnsi="宋体" w:cs="宋体"/>
                <w:bCs/>
                <w:szCs w:val="21"/>
              </w:rPr>
              <w:t>指标说明：单独设置是指文化站没有设在政府办公用房内；或</w:t>
            </w:r>
            <w:r>
              <w:rPr>
                <w:rFonts w:hint="eastAsia" w:ascii="宋体" w:hAnsi="宋体" w:cs="宋体"/>
                <w:szCs w:val="21"/>
              </w:rPr>
              <w:t>与乡、镇政府办公楼使用同一场地的，独立成区，并设有专用出入口。</w:t>
            </w:r>
          </w:p>
          <w:p>
            <w:pPr>
              <w:snapToGrid w:val="0"/>
              <w:rPr>
                <w:rFonts w:ascii="宋体" w:hAnsi="宋体" w:cs="宋体"/>
                <w:szCs w:val="21"/>
              </w:rPr>
            </w:pPr>
            <w:r>
              <w:rPr>
                <w:rFonts w:hint="eastAsia" w:ascii="宋体" w:hAnsi="宋体" w:cs="宋体"/>
                <w:szCs w:val="21"/>
              </w:rPr>
              <w:t>提供材料：本年度乡镇（街道）文化站数据一览表和证明材料，内容包括：面积、建成时间、投资、用房项目设置、室外活动场地面积、人员、设备。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设置率100%，本级站舍平均面积高于最低面积，80%以上的站单独设置。</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设置率不到100%，本级站舍平均面积小于最低面积，单独设置率低于80%。</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r>
              <w:rPr>
                <w:rFonts w:hint="eastAsia" w:ascii="宋体" w:hAnsi="宋体" w:cs="宋体"/>
                <w:szCs w:val="21"/>
              </w:rPr>
              <w:t>（</w:t>
            </w: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功能完备率100%。</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用房设置完备率100%,设备完备率90%（80%），室外活动场地完备率80%。</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szCs w:val="21"/>
              </w:rPr>
              <w:t>指标说明：按照</w:t>
            </w:r>
            <w:r>
              <w:rPr>
                <w:rFonts w:hint="eastAsia" w:ascii="宋体" w:hAnsi="宋体" w:cs="宋体"/>
                <w:bCs/>
                <w:szCs w:val="21"/>
              </w:rPr>
              <w:t>《北京市基层公共文化设施建设标准》和《北京市基层公共文化设施服务规范》相关要求，确定设施功能和服务。</w:t>
            </w:r>
          </w:p>
          <w:p>
            <w:pPr>
              <w:snapToGrid w:val="0"/>
              <w:rPr>
                <w:rFonts w:ascii="宋体" w:hAnsi="宋体" w:cs="宋体"/>
                <w:szCs w:val="21"/>
              </w:rPr>
            </w:pPr>
            <w:r>
              <w:rPr>
                <w:rFonts w:hint="eastAsia" w:ascii="宋体" w:hAnsi="宋体" w:cs="宋体"/>
                <w:bCs/>
                <w:szCs w:val="21"/>
              </w:rPr>
              <w:t>提供材料：包括在（10）内。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用房设置完备率100%,设备完备率和室外活动场地完备率80%以上。</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用房设置完备率不到100%,设备完备率和室外活动场地完备率低于80%。</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snapToGrid w:val="0"/>
              <w:jc w:val="center"/>
              <w:rPr>
                <w:rFonts w:ascii="宋体" w:hAnsi="宋体" w:cs="宋体"/>
                <w:szCs w:val="21"/>
              </w:rPr>
            </w:pPr>
            <w:r>
              <w:rPr>
                <w:rFonts w:hint="eastAsia" w:ascii="宋体" w:hAnsi="宋体" w:cs="宋体"/>
                <w:szCs w:val="21"/>
              </w:rPr>
              <w:t>5</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村（社区）综合文化室建设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按照《北京市基层公共文化设施建设标准》，设置率100%，对应服务人口，行政村建筑面积不少于300㎡，社区不少于200㎡，室外活动场地不少于600</w:t>
            </w:r>
            <w:r>
              <w:rPr>
                <w:rFonts w:hint="eastAsia" w:ascii="宋体" w:hAnsi="宋体" w:cs="宋体"/>
                <w:szCs w:val="21"/>
              </w:rPr>
              <w:t>㎡，设置1对篮球架和2个乒乓球台。</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设置率100%，本级站舍平均面积大于</w:t>
            </w:r>
            <w:r>
              <w:rPr>
                <w:rFonts w:hint="eastAsia" w:ascii="宋体" w:hAnsi="宋体" w:cs="宋体"/>
                <w:bCs/>
                <w:szCs w:val="21"/>
              </w:rPr>
              <w:t>最低面积10%</w:t>
            </w:r>
            <w:r>
              <w:rPr>
                <w:rFonts w:hint="eastAsia" w:ascii="宋体" w:hAnsi="宋体" w:cs="宋体"/>
                <w:szCs w:val="21"/>
              </w:rPr>
              <w:t>。</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kern w:val="0"/>
                <w:szCs w:val="21"/>
              </w:rPr>
            </w:pPr>
            <w:r>
              <w:rPr>
                <w:rFonts w:hint="eastAsia" w:ascii="宋体" w:hAnsi="宋体" w:cs="宋体"/>
                <w:szCs w:val="21"/>
              </w:rPr>
              <w:t>指标说明（配置标准）：</w:t>
            </w:r>
            <w:r>
              <w:rPr>
                <w:rFonts w:hint="eastAsia" w:ascii="宋体" w:hAnsi="宋体" w:cs="宋体"/>
                <w:bCs/>
                <w:szCs w:val="21"/>
              </w:rPr>
              <w:t>《北京市基层公共文化设施建设标准》、</w:t>
            </w:r>
            <w:r>
              <w:rPr>
                <w:rFonts w:hint="eastAsia" w:ascii="宋体" w:hAnsi="宋体" w:cs="宋体"/>
                <w:szCs w:val="21"/>
              </w:rPr>
              <w:t>共享工程《村级基层服务点配置标准》；</w:t>
            </w:r>
            <w:r>
              <w:rPr>
                <w:rFonts w:hint="eastAsia" w:ascii="宋体" w:hAnsi="宋体" w:cs="宋体"/>
                <w:bCs/>
                <w:kern w:val="0"/>
                <w:szCs w:val="21"/>
              </w:rPr>
              <w:t>文化部 财政部《“公共电子阅览室建设计划”实施方案》。</w:t>
            </w:r>
          </w:p>
          <w:p>
            <w:pPr>
              <w:snapToGrid w:val="0"/>
              <w:rPr>
                <w:rFonts w:hint="eastAsia" w:ascii="宋体" w:hAnsi="宋体" w:cs="宋体"/>
                <w:szCs w:val="21"/>
              </w:rPr>
            </w:pPr>
            <w:r>
              <w:rPr>
                <w:rFonts w:hint="eastAsia" w:ascii="宋体" w:hAnsi="宋体" w:cs="宋体"/>
                <w:szCs w:val="21"/>
              </w:rPr>
              <w:t>提供材料：本年度村（社区）及其文化室数据一览表和证明材料（含共建共享）。</w:t>
            </w:r>
          </w:p>
          <w:p>
            <w:pPr>
              <w:snapToGrid w:val="0"/>
              <w:rPr>
                <w:rFonts w:hint="eastAsia" w:ascii="宋体" w:hAnsi="宋体" w:cs="宋体"/>
                <w:szCs w:val="21"/>
              </w:rPr>
            </w:pPr>
            <w:r>
              <w:rPr>
                <w:rFonts w:hint="eastAsia" w:ascii="宋体" w:hAnsi="宋体" w:cs="宋体"/>
                <w:szCs w:val="21"/>
              </w:rPr>
              <w:t>数据包括：服务人口、建筑面积、服务项目，服务点（电子阅览室）面积和设备。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设置率100%，本级站舍平均面积高于最低面积。</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设置率小于100%，本级站舍平均面积低于最低面积。</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共享工程服务点设置率100%并达到配置标准。</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设置率100%，100%达到公共电子阅览室配置标准。</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设置率100%，100%达到村级基层服务点配置标准。</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设置率不到100%，或达标率不到100%。</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snapToGrid w:val="0"/>
              <w:jc w:val="center"/>
              <w:rPr>
                <w:rFonts w:ascii="宋体" w:hAnsi="宋体" w:cs="宋体"/>
                <w:szCs w:val="21"/>
              </w:rPr>
            </w:pPr>
            <w:r>
              <w:rPr>
                <w:rFonts w:hint="eastAsia" w:ascii="宋体" w:hAnsi="宋体" w:cs="宋体"/>
                <w:szCs w:val="21"/>
              </w:rPr>
              <w:t>6</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公共电子阅览室（含共享工程支中心、基层服务点）建设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957" w:type="dxa"/>
            <w:vMerge w:val="restart"/>
            <w:tcBorders>
              <w:top w:val="single" w:color="000000" w:sz="4" w:space="0"/>
              <w:left w:val="single" w:color="000000" w:sz="4" w:space="0"/>
              <w:bottom w:val="single" w:color="auto"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区县图书馆、文化馆标准配置的公共电子阅览室设置率100%。</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设置率100%，达标率100%（90%）。</w:t>
            </w:r>
          </w:p>
        </w:tc>
        <w:tc>
          <w:tcPr>
            <w:tcW w:w="4995" w:type="dxa"/>
            <w:vMerge w:val="restart"/>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指标说明（配置标准）：共享工程《地级支中心系统配置标准》和《县级支中心系统配置标准》。</w:t>
            </w:r>
          </w:p>
          <w:p>
            <w:pPr>
              <w:snapToGrid w:val="0"/>
              <w:rPr>
                <w:rFonts w:ascii="宋体" w:hAnsi="宋体" w:cs="宋体"/>
                <w:szCs w:val="21"/>
              </w:rPr>
            </w:pPr>
            <w:r>
              <w:rPr>
                <w:rFonts w:hint="eastAsia" w:ascii="宋体" w:hAnsi="宋体" w:cs="宋体"/>
                <w:szCs w:val="21"/>
              </w:rPr>
              <w:t>提供材料：本年度数据一览表和证明材料。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957"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设置率100%，达标率80%。</w:t>
            </w:r>
          </w:p>
        </w:tc>
        <w:tc>
          <w:tcPr>
            <w:tcW w:w="499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设置率不到100%，达标率不到80%。</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r>
              <w:rPr>
                <w:rFonts w:hint="eastAsia" w:ascii="宋体" w:hAnsi="宋体" w:cs="宋体"/>
                <w:szCs w:val="21"/>
              </w:rPr>
              <w:t>（</w:t>
            </w: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乡镇（街道）文化站标准配置的公共电子阅览室设置率100%。</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设置率100%，100%（90%）达到公共电子阅览室配置标准。</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kern w:val="0"/>
                <w:szCs w:val="21"/>
              </w:rPr>
            </w:pPr>
            <w:r>
              <w:rPr>
                <w:rFonts w:hint="eastAsia" w:ascii="宋体" w:hAnsi="宋体" w:cs="宋体"/>
                <w:szCs w:val="21"/>
              </w:rPr>
              <w:t>指标说明（配置标准）：共享工程《乡镇基层服务点配置标准》；</w:t>
            </w:r>
            <w:r>
              <w:rPr>
                <w:rFonts w:hint="eastAsia" w:ascii="宋体" w:hAnsi="宋体" w:cs="宋体"/>
                <w:bCs/>
                <w:kern w:val="0"/>
                <w:szCs w:val="21"/>
              </w:rPr>
              <w:t>文化部 财政部《“公共电子阅览室建设计划”实施方案》。</w:t>
            </w:r>
          </w:p>
          <w:p>
            <w:pPr>
              <w:snapToGrid w:val="0"/>
              <w:rPr>
                <w:rFonts w:hint="eastAsia" w:ascii="宋体" w:hAnsi="宋体" w:cs="宋体"/>
                <w:szCs w:val="21"/>
              </w:rPr>
            </w:pPr>
            <w:r>
              <w:rPr>
                <w:rFonts w:hint="eastAsia" w:ascii="宋体" w:hAnsi="宋体" w:cs="宋体"/>
                <w:bCs/>
                <w:kern w:val="0"/>
                <w:szCs w:val="21"/>
              </w:rPr>
              <w:t>提供材料:</w:t>
            </w:r>
            <w:r>
              <w:rPr>
                <w:rFonts w:hint="eastAsia" w:ascii="宋体" w:hAnsi="宋体" w:cs="宋体"/>
                <w:szCs w:val="21"/>
              </w:rPr>
              <w:t xml:space="preserve"> 提供相关数据材料。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设置率100%，100%（80%）达到乡镇基层服务点配置标准。</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设置率不到100%，达标率不到100%。</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957" w:type="dxa"/>
            <w:vMerge w:val="restart"/>
            <w:tcBorders>
              <w:top w:val="single" w:color="000000" w:sz="4" w:space="0"/>
              <w:left w:val="single" w:color="000000" w:sz="4" w:space="0"/>
              <w:right w:val="single" w:color="000000" w:sz="4" w:space="0"/>
            </w:tcBorders>
            <w:noWrap w:val="0"/>
            <w:vAlign w:val="center"/>
          </w:tcPr>
          <w:p>
            <w:pPr>
              <w:widowControl/>
              <w:numPr>
                <w:ilvl w:val="0"/>
                <w:numId w:val="2"/>
              </w:numPr>
              <w:snapToGrid w:val="0"/>
              <w:jc w:val="center"/>
              <w:rPr>
                <w:rFonts w:hint="eastAsia" w:ascii="宋体" w:hAnsi="宋体" w:cs="宋体"/>
                <w:szCs w:val="21"/>
              </w:rPr>
            </w:pPr>
          </w:p>
        </w:tc>
        <w:tc>
          <w:tcPr>
            <w:tcW w:w="3310"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szCs w:val="21"/>
              </w:rPr>
            </w:pPr>
            <w:r>
              <w:rPr>
                <w:rFonts w:hint="eastAsia" w:ascii="宋体" w:hAnsi="宋体"/>
              </w:rPr>
              <w:t>乡镇街道以上设立公共体育场，有标准田径跑道、足球场等；行政村社区设立与人口相适应的体育设施。</w:t>
            </w: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设置率100%。</w:t>
            </w:r>
          </w:p>
        </w:tc>
        <w:tc>
          <w:tcPr>
            <w:tcW w:w="4995" w:type="dxa"/>
            <w:vMerge w:val="restart"/>
            <w:tcBorders>
              <w:top w:val="single" w:color="000000" w:sz="4" w:space="0"/>
              <w:left w:val="single" w:color="000000" w:sz="4" w:space="0"/>
              <w:right w:val="single" w:color="000000" w:sz="4" w:space="0"/>
            </w:tcBorders>
            <w:noWrap w:val="0"/>
            <w:vAlign w:val="center"/>
          </w:tcPr>
          <w:p>
            <w:pPr>
              <w:widowControl/>
              <w:snapToGrid w:val="0"/>
              <w:rPr>
                <w:rFonts w:hint="eastAsia" w:ascii="宋体" w:hAnsi="宋体" w:cs="宋体"/>
                <w:szCs w:val="21"/>
              </w:rPr>
            </w:pPr>
            <w:r>
              <w:rPr>
                <w:rFonts w:hint="eastAsia" w:ascii="宋体" w:hAnsi="宋体" w:cs="宋体"/>
                <w:szCs w:val="21"/>
              </w:rPr>
              <w:t>提供材料：提供相应的数据材料（含共建共享）。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957" w:type="dxa"/>
            <w:vMerge w:val="continue"/>
            <w:tcBorders>
              <w:left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left w:val="single" w:color="000000" w:sz="4" w:space="0"/>
              <w:right w:val="single" w:color="000000" w:sz="4" w:space="0"/>
            </w:tcBorders>
            <w:noWrap w:val="0"/>
            <w:vAlign w:val="center"/>
          </w:tcPr>
          <w:p>
            <w:pPr>
              <w:snapToGrid w:val="0"/>
              <w:rPr>
                <w:rFonts w:hint="eastAsia"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设置率80%。</w:t>
            </w:r>
          </w:p>
        </w:tc>
        <w:tc>
          <w:tcPr>
            <w:tcW w:w="4995" w:type="dxa"/>
            <w:vMerge w:val="continue"/>
            <w:tcBorders>
              <w:left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957"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left w:val="single" w:color="000000" w:sz="4" w:space="0"/>
              <w:bottom w:val="single" w:color="000000" w:sz="4" w:space="0"/>
              <w:right w:val="single" w:color="000000" w:sz="4" w:space="0"/>
            </w:tcBorders>
            <w:noWrap w:val="0"/>
            <w:vAlign w:val="center"/>
          </w:tcPr>
          <w:p>
            <w:pPr>
              <w:widowControl/>
              <w:snapToGrid w:val="0"/>
              <w:rPr>
                <w:rFonts w:hint="eastAsia"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设置率不到80%。</w:t>
            </w:r>
          </w:p>
        </w:tc>
        <w:tc>
          <w:tcPr>
            <w:tcW w:w="4995" w:type="dxa"/>
            <w:vMerge w:val="continue"/>
            <w:tcBorders>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957" w:type="dxa"/>
            <w:vMerge w:val="restart"/>
            <w:tcBorders>
              <w:top w:val="single" w:color="000000" w:sz="4" w:space="0"/>
              <w:left w:val="single" w:color="000000" w:sz="4" w:space="0"/>
              <w:right w:val="single" w:color="000000" w:sz="4" w:space="0"/>
            </w:tcBorders>
            <w:noWrap w:val="0"/>
            <w:vAlign w:val="center"/>
          </w:tcPr>
          <w:p>
            <w:pPr>
              <w:widowControl/>
              <w:numPr>
                <w:ilvl w:val="0"/>
                <w:numId w:val="2"/>
              </w:numPr>
              <w:snapToGrid w:val="0"/>
              <w:jc w:val="center"/>
              <w:rPr>
                <w:rFonts w:hint="eastAsia" w:ascii="宋体" w:hAnsi="宋体" w:cs="宋体"/>
                <w:szCs w:val="21"/>
              </w:rPr>
            </w:pPr>
          </w:p>
        </w:tc>
        <w:tc>
          <w:tcPr>
            <w:tcW w:w="3310"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szCs w:val="21"/>
              </w:rPr>
              <w:t>区县应设立博物馆，达到部颁标准。</w:t>
            </w: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设置率100%，达标率100%（90%）。</w:t>
            </w:r>
          </w:p>
        </w:tc>
        <w:tc>
          <w:tcPr>
            <w:tcW w:w="4995" w:type="dxa"/>
            <w:vMerge w:val="restart"/>
            <w:tcBorders>
              <w:top w:val="single" w:color="000000" w:sz="4" w:space="0"/>
              <w:left w:val="single" w:color="000000" w:sz="4" w:space="0"/>
              <w:right w:val="single" w:color="000000" w:sz="4" w:space="0"/>
            </w:tcBorders>
            <w:noWrap w:val="0"/>
            <w:vAlign w:val="center"/>
          </w:tcPr>
          <w:p>
            <w:pPr>
              <w:widowControl/>
              <w:snapToGrid w:val="0"/>
              <w:rPr>
                <w:rFonts w:ascii="宋体" w:hAnsi="宋体" w:cs="宋体"/>
                <w:szCs w:val="21"/>
              </w:rPr>
            </w:pPr>
            <w:r>
              <w:rPr>
                <w:rFonts w:hint="eastAsia" w:ascii="宋体" w:hAnsi="宋体" w:cs="宋体"/>
                <w:szCs w:val="21"/>
              </w:rPr>
              <w:t>提供材料：提供相应的数据材料。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957" w:type="dxa"/>
            <w:vMerge w:val="continue"/>
            <w:tcBorders>
              <w:left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left w:val="single" w:color="000000" w:sz="4" w:space="0"/>
              <w:right w:val="single" w:color="000000" w:sz="4" w:space="0"/>
            </w:tcBorders>
            <w:noWrap w:val="0"/>
            <w:vAlign w:val="center"/>
          </w:tcPr>
          <w:p>
            <w:pPr>
              <w:snapToGrid w:val="0"/>
              <w:rPr>
                <w:rFonts w:hint="eastAsia"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设置率100%，达标率80%。</w:t>
            </w:r>
          </w:p>
        </w:tc>
        <w:tc>
          <w:tcPr>
            <w:tcW w:w="4995" w:type="dxa"/>
            <w:vMerge w:val="continue"/>
            <w:tcBorders>
              <w:left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957"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left w:val="single" w:color="000000" w:sz="4" w:space="0"/>
              <w:bottom w:val="single" w:color="000000" w:sz="4" w:space="0"/>
              <w:right w:val="single" w:color="000000" w:sz="4" w:space="0"/>
            </w:tcBorders>
            <w:noWrap w:val="0"/>
            <w:vAlign w:val="center"/>
          </w:tcPr>
          <w:p>
            <w:pPr>
              <w:widowControl/>
              <w:snapToGrid w:val="0"/>
              <w:rPr>
                <w:rFonts w:hint="eastAsia"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设置率不到100%，达标率不到80%。</w:t>
            </w:r>
          </w:p>
        </w:tc>
        <w:tc>
          <w:tcPr>
            <w:tcW w:w="4995" w:type="dxa"/>
            <w:vMerge w:val="continue"/>
            <w:tcBorders>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57" w:type="dxa"/>
            <w:vMerge w:val="restart"/>
            <w:tcBorders>
              <w:top w:val="single" w:color="000000" w:sz="4" w:space="0"/>
              <w:left w:val="single" w:color="000000" w:sz="4" w:space="0"/>
              <w:right w:val="single" w:color="000000" w:sz="4" w:space="0"/>
            </w:tcBorders>
            <w:noWrap w:val="0"/>
            <w:vAlign w:val="center"/>
          </w:tcPr>
          <w:p>
            <w:pPr>
              <w:widowControl/>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szCs w:val="21"/>
              </w:rPr>
              <w:t>广播、电视传输网络延伸到所有20户以上的自然村。城乡人流密集地点公共阅报栏（屏）全覆盖。</w:t>
            </w: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设置率100%，达标率100%（90%）。</w:t>
            </w:r>
          </w:p>
        </w:tc>
        <w:tc>
          <w:tcPr>
            <w:tcW w:w="4995" w:type="dxa"/>
            <w:vMerge w:val="restart"/>
            <w:tcBorders>
              <w:top w:val="single" w:color="000000" w:sz="4" w:space="0"/>
              <w:left w:val="single" w:color="000000" w:sz="4" w:space="0"/>
              <w:right w:val="single" w:color="000000" w:sz="4" w:space="0"/>
            </w:tcBorders>
            <w:noWrap w:val="0"/>
            <w:vAlign w:val="center"/>
          </w:tcPr>
          <w:p>
            <w:pPr>
              <w:widowControl/>
              <w:snapToGrid w:val="0"/>
              <w:rPr>
                <w:rFonts w:ascii="宋体" w:hAnsi="宋体" w:cs="宋体"/>
                <w:szCs w:val="21"/>
              </w:rPr>
            </w:pPr>
            <w:r>
              <w:rPr>
                <w:rFonts w:hint="eastAsia" w:ascii="宋体" w:hAnsi="宋体" w:cs="宋体"/>
                <w:szCs w:val="21"/>
              </w:rPr>
              <w:t>提供材料：提供相应的数据材料。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957" w:type="dxa"/>
            <w:vMerge w:val="continue"/>
            <w:tcBorders>
              <w:left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left w:val="single" w:color="000000" w:sz="4" w:space="0"/>
              <w:right w:val="single" w:color="000000" w:sz="4" w:space="0"/>
            </w:tcBorders>
            <w:noWrap w:val="0"/>
            <w:vAlign w:val="center"/>
          </w:tcPr>
          <w:p>
            <w:pPr>
              <w:snapToGrid w:val="0"/>
              <w:rPr>
                <w:rFonts w:hint="eastAsia"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设置率100%，达标率80%。</w:t>
            </w:r>
          </w:p>
        </w:tc>
        <w:tc>
          <w:tcPr>
            <w:tcW w:w="4995" w:type="dxa"/>
            <w:vMerge w:val="continue"/>
            <w:tcBorders>
              <w:left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957"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left w:val="single" w:color="000000" w:sz="4" w:space="0"/>
              <w:bottom w:val="single" w:color="000000" w:sz="4" w:space="0"/>
              <w:right w:val="single" w:color="000000" w:sz="4" w:space="0"/>
            </w:tcBorders>
            <w:noWrap w:val="0"/>
            <w:vAlign w:val="center"/>
          </w:tcPr>
          <w:p>
            <w:pPr>
              <w:widowControl/>
              <w:snapToGrid w:val="0"/>
              <w:rPr>
                <w:rFonts w:hint="eastAsia"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设置率不到100%，达标率不到80%。</w:t>
            </w:r>
          </w:p>
        </w:tc>
        <w:tc>
          <w:tcPr>
            <w:tcW w:w="4995" w:type="dxa"/>
            <w:vMerge w:val="continue"/>
            <w:tcBorders>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57" w:type="dxa"/>
            <w:vMerge w:val="restart"/>
            <w:tcBorders>
              <w:top w:val="single" w:color="000000" w:sz="4" w:space="0"/>
              <w:left w:val="single" w:color="000000" w:sz="4" w:space="0"/>
              <w:right w:val="single" w:color="000000" w:sz="4" w:space="0"/>
            </w:tcBorders>
            <w:noWrap w:val="0"/>
            <w:vAlign w:val="center"/>
          </w:tcPr>
          <w:p>
            <w:pPr>
              <w:widowControl/>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szCs w:val="21"/>
              </w:rPr>
              <w:t>无障碍设施：各级公共文化设施为残障人士配备无障碍设施。</w:t>
            </w: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设置率100%，达标率100%（90%）。</w:t>
            </w:r>
          </w:p>
        </w:tc>
        <w:tc>
          <w:tcPr>
            <w:tcW w:w="4995" w:type="dxa"/>
            <w:vMerge w:val="restart"/>
            <w:tcBorders>
              <w:top w:val="single" w:color="000000" w:sz="4" w:space="0"/>
              <w:left w:val="single" w:color="000000" w:sz="4" w:space="0"/>
              <w:right w:val="single" w:color="000000" w:sz="4" w:space="0"/>
            </w:tcBorders>
            <w:noWrap w:val="0"/>
            <w:vAlign w:val="center"/>
          </w:tcPr>
          <w:p>
            <w:pPr>
              <w:widowControl/>
              <w:snapToGrid w:val="0"/>
              <w:rPr>
                <w:rFonts w:ascii="宋体" w:hAnsi="宋体" w:cs="宋体"/>
                <w:szCs w:val="21"/>
              </w:rPr>
            </w:pPr>
            <w:r>
              <w:rPr>
                <w:rFonts w:hint="eastAsia" w:ascii="宋体" w:hAnsi="宋体" w:cs="宋体"/>
                <w:szCs w:val="21"/>
              </w:rPr>
              <w:t>提供材料：提供相应的数据材料。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57" w:type="dxa"/>
            <w:vMerge w:val="continue"/>
            <w:tcBorders>
              <w:left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left w:val="single" w:color="000000" w:sz="4" w:space="0"/>
              <w:right w:val="single" w:color="000000" w:sz="4" w:space="0"/>
            </w:tcBorders>
            <w:noWrap w:val="0"/>
            <w:vAlign w:val="center"/>
          </w:tcPr>
          <w:p>
            <w:pPr>
              <w:snapToGrid w:val="0"/>
              <w:rPr>
                <w:rFonts w:hint="eastAsia"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设置率100%，达标率80%。</w:t>
            </w:r>
          </w:p>
        </w:tc>
        <w:tc>
          <w:tcPr>
            <w:tcW w:w="4995" w:type="dxa"/>
            <w:vMerge w:val="continue"/>
            <w:tcBorders>
              <w:left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jc w:val="center"/>
        </w:trPr>
        <w:tc>
          <w:tcPr>
            <w:tcW w:w="957"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left w:val="single" w:color="000000" w:sz="4" w:space="0"/>
              <w:bottom w:val="single" w:color="000000" w:sz="4" w:space="0"/>
              <w:right w:val="single" w:color="000000" w:sz="4" w:space="0"/>
            </w:tcBorders>
            <w:noWrap w:val="0"/>
            <w:vAlign w:val="center"/>
          </w:tcPr>
          <w:p>
            <w:pPr>
              <w:widowControl/>
              <w:snapToGrid w:val="0"/>
              <w:rPr>
                <w:rFonts w:hint="eastAsia"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设置率不到100%，达标率不到80%。</w:t>
            </w:r>
          </w:p>
        </w:tc>
        <w:tc>
          <w:tcPr>
            <w:tcW w:w="4995" w:type="dxa"/>
            <w:vMerge w:val="continue"/>
            <w:tcBorders>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黑体" w:hAnsi="黑体" w:eastAsia="黑体" w:cs="宋体"/>
                <w:sz w:val="28"/>
                <w:szCs w:val="28"/>
              </w:rPr>
            </w:pPr>
            <w:r>
              <w:rPr>
                <w:rFonts w:hint="eastAsia" w:ascii="黑体" w:hAnsi="黑体" w:eastAsia="黑体" w:cs="宋体"/>
                <w:sz w:val="28"/>
                <w:szCs w:val="28"/>
              </w:rPr>
              <w:t>二</w:t>
            </w:r>
          </w:p>
        </w:tc>
        <w:tc>
          <w:tcPr>
            <w:tcW w:w="1472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ascii="黑体" w:hAnsi="黑体" w:eastAsia="黑体" w:cs="宋体"/>
                <w:sz w:val="28"/>
                <w:szCs w:val="28"/>
              </w:rPr>
            </w:pPr>
            <w:r>
              <w:rPr>
                <w:rFonts w:hint="eastAsia" w:ascii="黑体" w:hAnsi="黑体" w:eastAsia="黑体" w:cs="宋体"/>
                <w:bCs/>
                <w:sz w:val="28"/>
                <w:szCs w:val="28"/>
              </w:rPr>
              <w:t>公共文化服务供给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snapToGrid w:val="0"/>
              <w:jc w:val="center"/>
              <w:rPr>
                <w:rFonts w:ascii="宋体" w:hAnsi="宋体" w:cs="宋体"/>
                <w:szCs w:val="21"/>
              </w:rPr>
            </w:pPr>
            <w:r>
              <w:rPr>
                <w:rFonts w:hint="eastAsia" w:ascii="宋体" w:hAnsi="宋体" w:cs="宋体"/>
                <w:szCs w:val="21"/>
              </w:rPr>
              <w:t>7</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统筹城乡发展，推动基本公共文化服务均等化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实施面向基层、面向农村的重要文化项目（不少于三项），实现重心下移、资源下移。</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有4个项目，成效显著，群众满意度高。</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指标说明（面向基层、面向农村的文化项目）：文化下基层项目（文化下乡、四进社区等）、流动文化服务项目和城市援助农村项目。</w:t>
            </w:r>
          </w:p>
          <w:p>
            <w:pPr>
              <w:snapToGrid w:val="0"/>
              <w:rPr>
                <w:rFonts w:ascii="宋体" w:hAnsi="宋体" w:cs="宋体"/>
                <w:szCs w:val="21"/>
              </w:rPr>
            </w:pPr>
            <w:r>
              <w:rPr>
                <w:rFonts w:hint="eastAsia" w:ascii="宋体" w:hAnsi="宋体" w:cs="宋体"/>
                <w:szCs w:val="21"/>
              </w:rPr>
              <w:t>提供材料：项目及实施情况证明材料。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有3个项目，取得成效，群众基本满意。</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项目不到3项。</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各级建立整合资源、服务配送机制和群众基本文化需求的反馈机制。乡镇街道、村社区</w:t>
            </w:r>
            <w:r>
              <w:rPr>
                <w:rFonts w:hint="eastAsia" w:ascii="宋体" w:hAnsi="宋体"/>
                <w:szCs w:val="21"/>
              </w:rPr>
              <w:t>每年新增、调配、流转配送图书比例不低于总藏书量的三分之一，流转配送周期每季度不少于1次，年流转不少于4次。文化馆站辅导培训和公益演出服务资源应根据市民需求，及时调整服务内容。</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建立、实施并取得实效。</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提供材料：政府的有关文件和实施效果的证明材料。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建立、初步实施。</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未建立。</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制定城乡群众基本文化服务内容及量化指标。</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建立、实施并取得实效。</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建立、初步实施。</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未建立。</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农村和社区依托传统节日、重大庆典活动和民族民间文化资源，开展群众喜闻乐见、丰富多彩的文体活动，形成品牌活动。</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90%的乡镇和街道形成有特色活动或品牌活动。</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提供材料：乡镇、街道特色活动一览表和证明材料。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80%的乡镇和街道形成有特色活动或品牌活动。</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有特色活动或品牌活动的乡镇和街道社区不到80%。</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snapToGrid w:val="0"/>
              <w:jc w:val="center"/>
              <w:rPr>
                <w:rFonts w:ascii="宋体" w:hAnsi="宋体" w:cs="宋体"/>
                <w:szCs w:val="21"/>
              </w:rPr>
            </w:pPr>
            <w:r>
              <w:rPr>
                <w:rFonts w:hint="eastAsia" w:ascii="宋体" w:hAnsi="宋体" w:cs="宋体"/>
                <w:szCs w:val="21"/>
              </w:rPr>
              <w:t>8</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弱势群体和特殊人群的基本文化服务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把农民工、老年人、少年儿童、残疾人的基本文化服务纳入公共文化服务体系。</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已纳入，措施得力，并取得显著成效。</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指标说明（纳入公共文化服务体系）：纳入公共文化服务体系建设规划，有具体措施和要求。图书馆、文化馆（站）、博物馆开展了有针对性的活动和服务。</w:t>
            </w:r>
          </w:p>
          <w:p>
            <w:pPr>
              <w:snapToGrid w:val="0"/>
              <w:rPr>
                <w:rFonts w:ascii="宋体" w:hAnsi="宋体" w:cs="宋体"/>
                <w:bCs/>
                <w:szCs w:val="21"/>
              </w:rPr>
            </w:pPr>
            <w:r>
              <w:rPr>
                <w:rFonts w:hint="eastAsia" w:ascii="宋体" w:hAnsi="宋体" w:cs="宋体"/>
                <w:bCs/>
                <w:szCs w:val="21"/>
              </w:rPr>
              <w:t>提供材料：政府有关文件和实施情况的证明材料。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已纳入，有措施，并取得初步成效。</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未纳入。</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各类公共文化设施免费或优惠向未成年人、老年人、残疾人和低收入人群开放，参观文物建筑及遗址类博物馆实行门票减免，文化遗产日全民免费参观。</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100%实施，并建立保障机制。</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指标说明：各类公共文化设施包括文、图、博以及美术馆、科技馆、纪念馆、工人文化宫、青少年宫等公共文化设施和爱国主义教育示范基地。</w:t>
            </w:r>
          </w:p>
          <w:p>
            <w:pPr>
              <w:snapToGrid w:val="0"/>
              <w:rPr>
                <w:rFonts w:ascii="宋体" w:hAnsi="宋体" w:cs="宋体"/>
                <w:szCs w:val="21"/>
              </w:rPr>
            </w:pPr>
            <w:r>
              <w:rPr>
                <w:rFonts w:hint="eastAsia" w:ascii="宋体" w:hAnsi="宋体" w:cs="宋体"/>
                <w:bCs/>
                <w:szCs w:val="21"/>
              </w:rPr>
              <w:t>提供材料：各类公共文化设施情况一览表和证明材料。内容包括：活动区域面积、活动项目、免费开放服务人数。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100%实施。</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未全部实施。</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城市各类公共文化设施设置方便残障人以及老年人、少年儿童活动</w:t>
            </w:r>
          </w:p>
          <w:p>
            <w:pPr>
              <w:snapToGrid w:val="0"/>
              <w:rPr>
                <w:rFonts w:ascii="宋体" w:hAnsi="宋体" w:cs="宋体"/>
                <w:szCs w:val="21"/>
              </w:rPr>
            </w:pPr>
            <w:r>
              <w:rPr>
                <w:rFonts w:hint="eastAsia" w:ascii="宋体" w:hAnsi="宋体" w:cs="宋体"/>
                <w:bCs/>
                <w:szCs w:val="21"/>
              </w:rPr>
              <w:t>区域和服务项目的比例。</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100%(</w:t>
            </w:r>
            <w:r>
              <w:rPr>
                <w:rFonts w:hint="eastAsia" w:ascii="宋体" w:hAnsi="宋体" w:cs="宋体"/>
                <w:szCs w:val="21"/>
              </w:rPr>
              <w:t>90%)</w:t>
            </w:r>
            <w:r>
              <w:rPr>
                <w:rFonts w:hint="eastAsia" w:ascii="宋体" w:hAnsi="宋体" w:cs="宋体"/>
                <w:bCs/>
                <w:szCs w:val="21"/>
              </w:rPr>
              <w:t>做到有活动区域和服务项目。</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80%</w:t>
            </w:r>
            <w:r>
              <w:rPr>
                <w:rFonts w:hint="eastAsia" w:ascii="宋体" w:hAnsi="宋体" w:cs="宋体"/>
                <w:bCs/>
                <w:szCs w:val="21"/>
              </w:rPr>
              <w:t>做到有活动区域和服务项目。</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有活动区域和服务项目的不到80%。</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区县图书馆设立视障阅读区，配备设备和盲文读物。</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100%(90%)设立并开展服务。</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提供材料：区县图书馆视障阅读区面积、阅览座席、设备配备、盲文读物数量和读者流通量一览表。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80%设立并开展服务。</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设立不到80%。</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bCs/>
                <w:szCs w:val="21"/>
              </w:rPr>
              <w:t>区县文化馆和乡镇街道综合文化中心经常性组织针对上述特殊人群的各类文体活动。</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100%达到评估标准的起点指标，其中50%达到较高指标。</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指标说明：第三次文化馆评估定级标准和第一次乡镇综合文化站评估指标。较高指标是指第一层指标，较好指标指第二层指标。</w:t>
            </w:r>
          </w:p>
          <w:p>
            <w:pPr>
              <w:snapToGrid w:val="0"/>
              <w:rPr>
                <w:rFonts w:ascii="宋体" w:hAnsi="宋体" w:cs="宋体"/>
                <w:szCs w:val="21"/>
              </w:rPr>
            </w:pPr>
            <w:r>
              <w:rPr>
                <w:rFonts w:hint="eastAsia" w:ascii="宋体" w:hAnsi="宋体" w:cs="宋体"/>
                <w:szCs w:val="21"/>
              </w:rPr>
              <w:t>提供材料：文化馆本年度活动数据和证明材料。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100%达到评估标准的起点指标，其中50%达到较好指标。</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未达到达标指标。</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957" w:type="dxa"/>
            <w:vMerge w:val="restart"/>
            <w:tcBorders>
              <w:top w:val="single" w:color="000000" w:sz="4" w:space="0"/>
              <w:left w:val="single" w:color="000000" w:sz="4" w:space="0"/>
              <w:bottom w:val="single" w:color="auto"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区县文化馆开展面向农民工的文化培训。</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100%达到评估标准的起点指标，其中50%达到较高指标。</w:t>
            </w:r>
          </w:p>
        </w:tc>
        <w:tc>
          <w:tcPr>
            <w:tcW w:w="499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957"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100%达到评估标准的起点指标，其中50%(40%)达到较好指标。</w:t>
            </w:r>
          </w:p>
        </w:tc>
        <w:tc>
          <w:tcPr>
            <w:tcW w:w="499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未达到达标指标。</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snapToGrid w:val="0"/>
              <w:jc w:val="center"/>
              <w:rPr>
                <w:rFonts w:hint="eastAsia" w:ascii="宋体" w:hAnsi="宋体" w:cs="宋体"/>
                <w:szCs w:val="21"/>
              </w:rPr>
            </w:pPr>
            <w:r>
              <w:rPr>
                <w:rFonts w:hint="eastAsia" w:ascii="宋体" w:hAnsi="宋体" w:cs="宋体"/>
                <w:szCs w:val="21"/>
              </w:rPr>
              <w:t>9</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szCs w:val="21"/>
              </w:rPr>
              <w:t>社会力量积极参与公共文化产品生产和供给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bCs/>
                <w:szCs w:val="21"/>
              </w:rPr>
              <w:t>建立政府社会购买公共文化服务的制度和机制。</w:t>
            </w: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建立并实施，成效显著。</w:t>
            </w:r>
          </w:p>
        </w:tc>
        <w:tc>
          <w:tcPr>
            <w:tcW w:w="4995" w:type="dxa"/>
            <w:vMerge w:val="restart"/>
            <w:tcBorders>
              <w:left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指标说明：政府购买是指</w:t>
            </w:r>
            <w:r>
              <w:rPr>
                <w:rFonts w:hint="eastAsia" w:ascii="宋体" w:hAnsi="宋体" w:cs="宋体"/>
                <w:bCs/>
                <w:szCs w:val="21"/>
              </w:rPr>
              <w:t>采取项目补贴、资助和政府招标采购等方式，引导社会力量参与当地重大群众文化活动和公共文化服务项目，实现提供主体和提供方式多元化。</w:t>
            </w:r>
          </w:p>
          <w:p>
            <w:pPr>
              <w:snapToGrid w:val="0"/>
              <w:rPr>
                <w:rFonts w:ascii="宋体" w:hAnsi="宋体" w:cs="宋体"/>
                <w:szCs w:val="21"/>
              </w:rPr>
            </w:pPr>
            <w:r>
              <w:rPr>
                <w:rFonts w:hint="eastAsia" w:ascii="宋体" w:hAnsi="宋体" w:cs="宋体"/>
                <w:szCs w:val="21"/>
              </w:rPr>
              <w:t>提供材料：政府的有关制度或政策。项目、采购方式和实施效果的证明资料。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建立并实施，取得初步成效。</w:t>
            </w:r>
          </w:p>
        </w:tc>
        <w:tc>
          <w:tcPr>
            <w:tcW w:w="4995" w:type="dxa"/>
            <w:vMerge w:val="continue"/>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已开始做，但尚未建立制度和机制。</w:t>
            </w:r>
          </w:p>
        </w:tc>
        <w:tc>
          <w:tcPr>
            <w:tcW w:w="4995" w:type="dxa"/>
            <w:vMerge w:val="continue"/>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bCs/>
                <w:szCs w:val="21"/>
              </w:rPr>
              <w:t>政府社会购买公共文化服务的项目取得效果。</w:t>
            </w: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3项，已经实施并取得效果。</w:t>
            </w:r>
          </w:p>
        </w:tc>
        <w:tc>
          <w:tcPr>
            <w:tcW w:w="4995" w:type="dxa"/>
            <w:vMerge w:val="restart"/>
            <w:tcBorders>
              <w:left w:val="single" w:color="000000" w:sz="4" w:space="0"/>
              <w:right w:val="single" w:color="000000" w:sz="4" w:space="0"/>
            </w:tcBorders>
            <w:shd w:val="clear" w:color="auto" w:fill="auto"/>
            <w:noWrap w:val="0"/>
            <w:vAlign w:val="center"/>
          </w:tcPr>
          <w:p>
            <w:pPr>
              <w:widowControl/>
              <w:snapToGrid w:val="0"/>
              <w:rPr>
                <w:rFonts w:hint="eastAsia" w:ascii="宋体" w:hAnsi="宋体" w:cs="宋体"/>
                <w:szCs w:val="21"/>
              </w:rPr>
            </w:pPr>
            <w:r>
              <w:rPr>
                <w:rFonts w:hint="eastAsia" w:ascii="宋体" w:hAnsi="宋体" w:cs="宋体"/>
                <w:szCs w:val="21"/>
              </w:rPr>
              <w:t>提供材料：同上。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1项、初步实施。</w:t>
            </w:r>
          </w:p>
        </w:tc>
        <w:tc>
          <w:tcPr>
            <w:tcW w:w="4995" w:type="dxa"/>
            <w:vMerge w:val="continue"/>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无。</w:t>
            </w:r>
          </w:p>
        </w:tc>
        <w:tc>
          <w:tcPr>
            <w:tcW w:w="4995"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snapToGrid w:val="0"/>
              <w:jc w:val="center"/>
              <w:rPr>
                <w:rFonts w:ascii="宋体" w:hAnsi="宋体" w:cs="宋体"/>
                <w:szCs w:val="21"/>
              </w:rPr>
            </w:pP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免费开放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bCs/>
                <w:szCs w:val="21"/>
              </w:rPr>
              <w:t>政府正式下达免费开放文件,做出具体规定,并落实经费保障政策。</w:t>
            </w: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bCs/>
                <w:szCs w:val="21"/>
              </w:rPr>
            </w:pPr>
            <w:r>
              <w:rPr>
                <w:rFonts w:hint="eastAsia" w:ascii="宋体" w:hAnsi="宋体" w:cs="宋体"/>
                <w:szCs w:val="21"/>
              </w:rPr>
              <w:t>下达文件，100%落实经费，并已将免费开放经费</w:t>
            </w:r>
            <w:r>
              <w:rPr>
                <w:rFonts w:hint="eastAsia" w:ascii="宋体" w:hAnsi="宋体" w:cs="宋体"/>
                <w:bCs/>
                <w:szCs w:val="21"/>
              </w:rPr>
              <w:t>纳入公共财政经常性支出预算。</w:t>
            </w:r>
          </w:p>
        </w:tc>
        <w:tc>
          <w:tcPr>
            <w:tcW w:w="4995" w:type="dxa"/>
            <w:vMerge w:val="restart"/>
            <w:tcBorders>
              <w:top w:val="single" w:color="000000" w:sz="4" w:space="0"/>
              <w:left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指标说明：免费开放经费包括地方财政资金和各类补助资金。</w:t>
            </w:r>
          </w:p>
          <w:p>
            <w:pPr>
              <w:snapToGrid w:val="0"/>
              <w:rPr>
                <w:rFonts w:hint="eastAsia" w:ascii="宋体" w:hAnsi="宋体" w:cs="宋体"/>
                <w:szCs w:val="21"/>
              </w:rPr>
            </w:pPr>
            <w:r>
              <w:rPr>
                <w:rFonts w:hint="eastAsia" w:ascii="宋体" w:hAnsi="宋体" w:cs="宋体"/>
                <w:szCs w:val="21"/>
              </w:rPr>
              <w:t>提供材料：政府关于免费开放的文件和具体要求。地方配套资金和各类补助资金拨付的具体文件和凭证。本年度各馆（站）免费开放服务项目、经费、每周开放时间、受益人数一览表和证明材料。典型经验及推广方式资料（媒体宣传、会议发言等）。</w:t>
            </w:r>
          </w:p>
          <w:p>
            <w:pPr>
              <w:snapToGrid w:val="0"/>
              <w:rPr>
                <w:rFonts w:ascii="宋体" w:hAnsi="宋体" w:cs="宋体"/>
                <w:szCs w:val="21"/>
              </w:rPr>
            </w:pPr>
            <w:r>
              <w:rPr>
                <w:rFonts w:hint="eastAsia" w:ascii="宋体" w:hAnsi="宋体" w:cs="宋体"/>
                <w:szCs w:val="21"/>
              </w:rPr>
              <w:t>现场检查：服务公示（服务项目、时间、内容及公示时间、公示方式等）。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下达文件，90%乡镇（街道）、行政村（社区）落实经费，并已将免费开放经费</w:t>
            </w:r>
            <w:r>
              <w:rPr>
                <w:rFonts w:hint="eastAsia" w:ascii="宋体" w:hAnsi="宋体" w:cs="宋体"/>
                <w:bCs/>
                <w:szCs w:val="21"/>
              </w:rPr>
              <w:t>纳入公共财政经常性支出预算。</w:t>
            </w:r>
          </w:p>
        </w:tc>
        <w:tc>
          <w:tcPr>
            <w:tcW w:w="4995" w:type="dxa"/>
            <w:vMerge w:val="continue"/>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下达文件，但还有乡镇（街道）、行政村（社区）没有落实经费。</w:t>
            </w:r>
          </w:p>
        </w:tc>
        <w:tc>
          <w:tcPr>
            <w:tcW w:w="4995" w:type="dxa"/>
            <w:vMerge w:val="continue"/>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bCs/>
                <w:szCs w:val="21"/>
              </w:rPr>
              <w:t>文化馆（站室）、图书馆、博物馆（纪念馆）、美术馆、非遗展示馆、工人文化宫、青少年宫、妇女儿童活动中心、科技馆、中小学校课外活动基地等公共文化设施向公众开放,提供基本服务免费并公示。</w:t>
            </w: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100%免费开放，服务公示规范，成效显著。服务人次与上年相比增加30%(25%)。</w:t>
            </w:r>
          </w:p>
        </w:tc>
        <w:tc>
          <w:tcPr>
            <w:tcW w:w="4995" w:type="dxa"/>
            <w:vMerge w:val="restart"/>
            <w:tcBorders>
              <w:left w:val="single" w:color="000000" w:sz="4" w:space="0"/>
              <w:right w:val="single" w:color="000000" w:sz="4" w:space="0"/>
            </w:tcBorders>
            <w:shd w:val="clear" w:color="auto" w:fill="auto"/>
            <w:noWrap w:val="0"/>
            <w:vAlign w:val="center"/>
          </w:tcPr>
          <w:p>
            <w:pPr>
              <w:widowControl/>
              <w:snapToGrid w:val="0"/>
              <w:rPr>
                <w:rFonts w:hint="eastAsia" w:ascii="宋体" w:hAnsi="宋体" w:cs="宋体"/>
                <w:szCs w:val="21"/>
              </w:rPr>
            </w:pPr>
            <w:r>
              <w:rPr>
                <w:rFonts w:hint="eastAsia" w:ascii="宋体" w:hAnsi="宋体" w:cs="宋体"/>
                <w:szCs w:val="21"/>
              </w:rPr>
              <w:t>提供材料：同上。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100%免费开放，并有服务公示，取得成效。服务人次与上年相比增加15%。</w:t>
            </w:r>
          </w:p>
        </w:tc>
        <w:tc>
          <w:tcPr>
            <w:tcW w:w="4995" w:type="dxa"/>
            <w:vMerge w:val="continue"/>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还有未实施免费开放的馆站等。</w:t>
            </w:r>
          </w:p>
        </w:tc>
        <w:tc>
          <w:tcPr>
            <w:tcW w:w="4995" w:type="dxa"/>
            <w:vMerge w:val="continue"/>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957" w:type="dxa"/>
            <w:vMerge w:val="restar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bCs/>
                <w:szCs w:val="21"/>
              </w:rPr>
              <w:t>取得典型经验</w:t>
            </w:r>
            <w:r>
              <w:rPr>
                <w:rFonts w:hint="eastAsia" w:ascii="宋体" w:hAnsi="宋体" w:cs="宋体"/>
                <w:szCs w:val="21"/>
              </w:rPr>
              <w:t>并得到推广。</w:t>
            </w: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取得典型经验并已在全区域推广。</w:t>
            </w:r>
          </w:p>
        </w:tc>
        <w:tc>
          <w:tcPr>
            <w:tcW w:w="4995" w:type="dxa"/>
            <w:vMerge w:val="restart"/>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r>
              <w:rPr>
                <w:rFonts w:hint="eastAsia" w:ascii="宋体" w:hAnsi="宋体" w:cs="宋体"/>
                <w:szCs w:val="21"/>
              </w:rPr>
              <w:t>提供材料：同上。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957"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取得经验，开始推广。</w:t>
            </w:r>
          </w:p>
        </w:tc>
        <w:tc>
          <w:tcPr>
            <w:tcW w:w="4995" w:type="dxa"/>
            <w:vMerge w:val="continue"/>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957"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未总结推广典型经验。</w:t>
            </w:r>
          </w:p>
        </w:tc>
        <w:tc>
          <w:tcPr>
            <w:tcW w:w="4995" w:type="dxa"/>
            <w:vMerge w:val="continue"/>
            <w:tcBorders>
              <w:left w:val="single" w:color="000000" w:sz="4" w:space="0"/>
              <w:bottom w:val="single" w:color="auto"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957"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1"/>
              </w:numPr>
              <w:snapToGrid w:val="0"/>
              <w:jc w:val="center"/>
              <w:rPr>
                <w:rFonts w:hint="eastAsia" w:ascii="宋体" w:hAnsi="宋体" w:cs="宋体"/>
                <w:szCs w:val="21"/>
              </w:rPr>
            </w:pPr>
            <w:r>
              <w:rPr>
                <w:rFonts w:hint="eastAsia" w:ascii="宋体" w:hAnsi="宋体" w:cs="宋体"/>
                <w:szCs w:val="21"/>
              </w:rPr>
              <w:t>1</w:t>
            </w:r>
          </w:p>
        </w:tc>
        <w:tc>
          <w:tcPr>
            <w:tcW w:w="14720" w:type="dxa"/>
            <w:gridSpan w:val="5"/>
            <w:tcBorders>
              <w:top w:val="single" w:color="auto"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bCs/>
                <w:szCs w:val="21"/>
              </w:rPr>
              <w:t>开放时间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957" w:type="dxa"/>
            <w:vMerge w:val="restart"/>
            <w:tcBorders>
              <w:top w:val="single" w:color="auto"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文化馆（中心和室）、图书馆、博物馆等公共文化设施每周服务时间达标，错时开放时间不低于开放时间的三分之一。</w:t>
            </w: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100%达标，并做到节假日开放。</w:t>
            </w:r>
          </w:p>
        </w:tc>
        <w:tc>
          <w:tcPr>
            <w:tcW w:w="4995" w:type="dxa"/>
            <w:vMerge w:val="restart"/>
            <w:tcBorders>
              <w:top w:val="single" w:color="auto"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szCs w:val="21"/>
              </w:rPr>
              <w:t>指标说明：文化馆（站）、博物馆、图书馆（电子阅览室）等每周不少于56小时；</w:t>
            </w:r>
          </w:p>
          <w:p>
            <w:pPr>
              <w:snapToGrid w:val="0"/>
              <w:rPr>
                <w:rFonts w:ascii="宋体" w:hAnsi="宋体" w:cs="宋体"/>
                <w:szCs w:val="21"/>
              </w:rPr>
            </w:pPr>
            <w:r>
              <w:rPr>
                <w:rFonts w:hint="eastAsia" w:ascii="宋体" w:hAnsi="宋体" w:cs="宋体"/>
                <w:szCs w:val="21"/>
              </w:rPr>
              <w:t>提供材料和现场检查。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57"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100%达标。</w:t>
            </w:r>
          </w:p>
        </w:tc>
        <w:tc>
          <w:tcPr>
            <w:tcW w:w="499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957"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有开放时间不达标的馆、室。</w:t>
            </w:r>
          </w:p>
        </w:tc>
        <w:tc>
          <w:tcPr>
            <w:tcW w:w="499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snapToGrid w:val="0"/>
              <w:jc w:val="center"/>
              <w:rPr>
                <w:rFonts w:ascii="宋体" w:hAnsi="宋体" w:cs="宋体"/>
                <w:szCs w:val="21"/>
              </w:rPr>
            </w:pPr>
            <w:r>
              <w:rPr>
                <w:rFonts w:hint="eastAsia" w:ascii="宋体" w:hAnsi="宋体" w:cs="宋体"/>
                <w:szCs w:val="21"/>
              </w:rPr>
              <w:t>1</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bCs/>
                <w:szCs w:val="21"/>
              </w:rPr>
              <w:t>公共文化服务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r>
              <w:rPr>
                <w:rFonts w:hint="eastAsia" w:ascii="宋体" w:hAnsi="宋体" w:cs="宋体"/>
                <w:bCs/>
                <w:szCs w:val="21"/>
              </w:rPr>
              <w:t>每个行政村社区每月看1场以上电影，其中新片（院线上映不超过</w:t>
            </w:r>
          </w:p>
          <w:p>
            <w:pPr>
              <w:snapToGrid w:val="0"/>
              <w:rPr>
                <w:rFonts w:ascii="宋体" w:hAnsi="宋体" w:cs="宋体"/>
                <w:szCs w:val="21"/>
              </w:rPr>
            </w:pPr>
            <w:r>
              <w:rPr>
                <w:rFonts w:hint="eastAsia" w:ascii="宋体" w:hAnsi="宋体" w:cs="宋体"/>
                <w:bCs/>
                <w:szCs w:val="21"/>
              </w:rPr>
              <w:t>两年）比例不少于三分之一；每年观看2场文艺演出。中小学生每学期免费观看2部爱国主义教育影片。</w:t>
            </w: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100%（90%）达标。</w:t>
            </w:r>
          </w:p>
        </w:tc>
        <w:tc>
          <w:tcPr>
            <w:tcW w:w="4995" w:type="dxa"/>
            <w:vMerge w:val="restart"/>
            <w:tcBorders>
              <w:left w:val="single" w:color="000000" w:sz="4" w:space="0"/>
              <w:right w:val="single" w:color="000000" w:sz="4" w:space="0"/>
            </w:tcBorders>
            <w:shd w:val="clear" w:color="auto" w:fill="auto"/>
            <w:noWrap w:val="0"/>
            <w:vAlign w:val="center"/>
          </w:tcPr>
          <w:p>
            <w:pPr>
              <w:widowControl/>
              <w:snapToGrid w:val="0"/>
              <w:rPr>
                <w:rFonts w:hint="eastAsia" w:ascii="宋体" w:hAnsi="宋体" w:cs="宋体"/>
                <w:szCs w:val="21"/>
              </w:rPr>
            </w:pPr>
          </w:p>
          <w:p>
            <w:pPr>
              <w:widowControl/>
              <w:snapToGrid w:val="0"/>
              <w:rPr>
                <w:rFonts w:ascii="宋体" w:hAnsi="宋体" w:cs="宋体"/>
                <w:szCs w:val="21"/>
              </w:rPr>
            </w:pPr>
            <w:r>
              <w:rPr>
                <w:rFonts w:hint="eastAsia" w:ascii="宋体" w:hAnsi="宋体" w:cs="宋体"/>
                <w:szCs w:val="21"/>
              </w:rPr>
              <w:t>提供材料：本年度演出和反映记录表和证明资料（包括地点、内容、单位、联系电话等）。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80%达标。</w:t>
            </w:r>
          </w:p>
        </w:tc>
        <w:tc>
          <w:tcPr>
            <w:tcW w:w="4995" w:type="dxa"/>
            <w:vMerge w:val="continue"/>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20%以上未达标。</w:t>
            </w:r>
          </w:p>
        </w:tc>
        <w:tc>
          <w:tcPr>
            <w:tcW w:w="4995" w:type="dxa"/>
            <w:vMerge w:val="continue"/>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bCs/>
                <w:szCs w:val="21"/>
              </w:rPr>
              <w:t>每个乡镇街道每年看5场以上文艺演出。</w:t>
            </w: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100%（90%）达标。</w:t>
            </w:r>
          </w:p>
        </w:tc>
        <w:tc>
          <w:tcPr>
            <w:tcW w:w="4995" w:type="dxa"/>
            <w:vMerge w:val="restart"/>
            <w:tcBorders>
              <w:left w:val="single" w:color="000000" w:sz="4" w:space="0"/>
              <w:right w:val="single" w:color="000000" w:sz="4" w:space="0"/>
            </w:tcBorders>
            <w:shd w:val="clear" w:color="auto" w:fill="auto"/>
            <w:noWrap w:val="0"/>
            <w:vAlign w:val="center"/>
          </w:tcPr>
          <w:p>
            <w:pPr>
              <w:widowControl/>
              <w:snapToGrid w:val="0"/>
              <w:rPr>
                <w:rFonts w:hint="eastAsia" w:ascii="宋体" w:hAnsi="宋体" w:cs="宋体"/>
                <w:szCs w:val="21"/>
              </w:rPr>
            </w:pPr>
            <w:r>
              <w:rPr>
                <w:rFonts w:hint="eastAsia" w:ascii="宋体" w:hAnsi="宋体" w:cs="宋体"/>
                <w:szCs w:val="21"/>
              </w:rPr>
              <w:t>提供材料：本年度演出记录表和证明资料（包括地点、内容、单位、联系电话等）。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80%达标。</w:t>
            </w:r>
          </w:p>
        </w:tc>
        <w:tc>
          <w:tcPr>
            <w:tcW w:w="4995" w:type="dxa"/>
            <w:vMerge w:val="continue"/>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20%以上未达标。</w:t>
            </w:r>
          </w:p>
        </w:tc>
        <w:tc>
          <w:tcPr>
            <w:tcW w:w="4995" w:type="dxa"/>
            <w:vMerge w:val="continue"/>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bCs/>
                <w:szCs w:val="21"/>
              </w:rPr>
              <w:t>区县每年组织8次以上规模较大的群众文体活动。</w:t>
            </w: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100%达标。</w:t>
            </w:r>
          </w:p>
        </w:tc>
        <w:tc>
          <w:tcPr>
            <w:tcW w:w="4995" w:type="dxa"/>
            <w:vMerge w:val="restart"/>
            <w:tcBorders>
              <w:left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提供材料：本年度文体活动记录表和证明资料（包括地点、内容、单位、联系电话等）。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80%达标。</w:t>
            </w:r>
          </w:p>
        </w:tc>
        <w:tc>
          <w:tcPr>
            <w:tcW w:w="4995" w:type="dxa"/>
            <w:vMerge w:val="continue"/>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20%以上未达标。</w:t>
            </w:r>
          </w:p>
        </w:tc>
        <w:tc>
          <w:tcPr>
            <w:tcW w:w="4995" w:type="dxa"/>
            <w:vMerge w:val="continue"/>
            <w:tcBorders>
              <w:left w:val="single" w:color="000000" w:sz="4" w:space="0"/>
              <w:bottom w:val="single" w:color="auto" w:sz="4" w:space="0"/>
              <w:right w:val="single" w:color="000000" w:sz="4" w:space="0"/>
            </w:tcBorders>
            <w:shd w:val="clear" w:color="auto" w:fill="auto"/>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13</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创新公共文化服务方式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建立总分馆制，实现通借通还。</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建立总分馆制，90%的乡镇（街道）图书馆和行政村（社区）图书室实现“</w:t>
            </w:r>
            <w:r>
              <w:rPr>
                <w:rFonts w:hint="eastAsia" w:ascii="宋体" w:hAnsi="宋体" w:cs="宋体"/>
                <w:bCs/>
                <w:szCs w:val="21"/>
              </w:rPr>
              <w:t>通借通还</w:t>
            </w:r>
            <w:r>
              <w:rPr>
                <w:rFonts w:hint="eastAsia" w:ascii="宋体" w:hAnsi="宋体" w:cs="宋体"/>
                <w:szCs w:val="21"/>
              </w:rPr>
              <w:t>”。</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指标说明：总分馆制包括多种形式的资源共享、联合服务制度。</w:t>
            </w:r>
          </w:p>
          <w:p>
            <w:pPr>
              <w:snapToGrid w:val="0"/>
              <w:rPr>
                <w:rFonts w:ascii="宋体" w:hAnsi="宋体" w:cs="宋体"/>
                <w:szCs w:val="21"/>
              </w:rPr>
            </w:pPr>
            <w:r>
              <w:rPr>
                <w:rFonts w:hint="eastAsia" w:ascii="宋体" w:hAnsi="宋体" w:cs="宋体"/>
                <w:szCs w:val="21"/>
              </w:rPr>
              <w:t>提供材料：建立总分馆制的文件、实施情况和有关数据（包括：实现通借通还的流通量、统一采购、配送的资金和图书量）。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初步建立总分馆制，80%的乡镇（街道）图书馆和行政村（社区）图书室实现“</w:t>
            </w:r>
            <w:r>
              <w:rPr>
                <w:rFonts w:hint="eastAsia" w:ascii="宋体" w:hAnsi="宋体" w:cs="宋体"/>
                <w:bCs/>
                <w:szCs w:val="21"/>
              </w:rPr>
              <w:t>通借通还</w:t>
            </w:r>
            <w:r>
              <w:rPr>
                <w:rFonts w:hint="eastAsia" w:ascii="宋体" w:hAnsi="宋体" w:cs="宋体"/>
                <w:szCs w:val="21"/>
              </w:rPr>
              <w:t>”。</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未建立总分馆制，实现“通借通还”的乡镇（街道）图书馆和行政村（社区）图书室低于80%。</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957" w:type="dxa"/>
            <w:vMerge w:val="restart"/>
            <w:tcBorders>
              <w:top w:val="single" w:color="000000" w:sz="4" w:space="0"/>
              <w:left w:val="single" w:color="000000" w:sz="4" w:space="0"/>
              <w:bottom w:val="single" w:color="auto" w:sz="4" w:space="0"/>
              <w:right w:val="single" w:color="000000" w:sz="4" w:space="0"/>
            </w:tcBorders>
            <w:noWrap w:val="0"/>
            <w:vAlign w:val="center"/>
          </w:tcPr>
          <w:p>
            <w:pPr>
              <w:numPr>
                <w:ilvl w:val="0"/>
                <w:numId w:val="2"/>
              </w:numPr>
              <w:snapToGrid w:val="0"/>
              <w:jc w:val="center"/>
              <w:rPr>
                <w:rFonts w:hint="eastAsia" w:ascii="宋体" w:hAnsi="宋体" w:cs="宋体"/>
                <w:szCs w:val="21"/>
              </w:rPr>
            </w:pPr>
          </w:p>
        </w:tc>
        <w:tc>
          <w:tcPr>
            <w:tcW w:w="3310" w:type="dxa"/>
            <w:vMerge w:val="restart"/>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区县图书馆、文化馆流动服务车配置率（每馆1台以上）。</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szCs w:val="21"/>
              </w:rPr>
              <w:t>分别超过1台以上。</w:t>
            </w:r>
          </w:p>
        </w:tc>
        <w:tc>
          <w:tcPr>
            <w:tcW w:w="4995"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957" w:type="dxa"/>
            <w:vMerge w:val="continue"/>
            <w:tcBorders>
              <w:top w:val="single" w:color="auto" w:sz="4" w:space="0"/>
              <w:left w:val="single" w:color="000000" w:sz="4" w:space="0"/>
              <w:right w:val="single" w:color="000000" w:sz="4" w:space="0"/>
            </w:tcBorders>
            <w:noWrap w:val="0"/>
            <w:vAlign w:val="center"/>
          </w:tcPr>
          <w:p>
            <w:pPr>
              <w:snapToGrid w:val="0"/>
              <w:jc w:val="center"/>
              <w:rPr>
                <w:rFonts w:ascii="宋体" w:hAnsi="宋体" w:cs="宋体"/>
                <w:szCs w:val="21"/>
              </w:rPr>
            </w:pPr>
          </w:p>
        </w:tc>
        <w:tc>
          <w:tcPr>
            <w:tcW w:w="3310" w:type="dxa"/>
            <w:vMerge w:val="continue"/>
            <w:tcBorders>
              <w:top w:val="single" w:color="auto" w:sz="4" w:space="0"/>
              <w:left w:val="single" w:color="000000" w:sz="4" w:space="0"/>
              <w:right w:val="single" w:color="000000" w:sz="4" w:space="0"/>
            </w:tcBorders>
            <w:noWrap w:val="0"/>
            <w:vAlign w:val="center"/>
          </w:tcPr>
          <w:p>
            <w:pPr>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1台。</w:t>
            </w:r>
          </w:p>
        </w:tc>
        <w:tc>
          <w:tcPr>
            <w:tcW w:w="4995" w:type="dxa"/>
            <w:vMerge w:val="restart"/>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提供材料：本年度区县文图两馆流动服务、文化活动一览表、设备明细和证明材料。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57"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未达到1台。</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区县图书馆每年下基层服务不低于50次。</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60次/年。</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50次/年。</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50次以下/年。</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区县文化馆每年组织流动演出12场以上，流动展览10场以上,每年组织开展群众文化活动不少于100次，公益性艺术培训每年不少于100次，公益性展示不少于12次。每个乡镇街道综合文化中心每年组织开展各类群众文体等活动不少于60次，举办公益培训不少于35次。每个村社区每年组织开展各类群众文体等活动不少于6次。</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超过达标指标10%。</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完成对应指标。</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低于达标指标</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957" w:type="dxa"/>
            <w:vMerge w:val="restart"/>
            <w:tcBorders>
              <w:top w:val="single" w:color="000000" w:sz="4" w:space="0"/>
              <w:left w:val="single" w:color="000000" w:sz="4" w:space="0"/>
              <w:right w:val="single" w:color="000000" w:sz="4" w:space="0"/>
            </w:tcBorders>
            <w:noWrap w:val="0"/>
            <w:vAlign w:val="center"/>
          </w:tcPr>
          <w:p>
            <w:pPr>
              <w:numPr>
                <w:ilvl w:val="0"/>
                <w:numId w:val="2"/>
              </w:numPr>
              <w:snapToGrid w:val="0"/>
              <w:jc w:val="center"/>
              <w:rPr>
                <w:rFonts w:hint="eastAsia" w:ascii="宋体" w:hAnsi="宋体" w:cs="宋体"/>
                <w:szCs w:val="21"/>
              </w:rPr>
            </w:pPr>
          </w:p>
        </w:tc>
        <w:tc>
          <w:tcPr>
            <w:tcW w:w="3310"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每个博物馆（纪念馆）、美术馆、非遗展示馆常年设有1项以上基本陈列，每年举办公益性专题展览不少于4次，举办公益性公共教育活动（如培训、讲座、辅导等）每年分别不少于12次。每个公共图书馆每年举办公益性展览展示不少于10次，公益性讲座不少于30次。</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超过达标指标10%。</w:t>
            </w:r>
          </w:p>
        </w:tc>
        <w:tc>
          <w:tcPr>
            <w:tcW w:w="4995" w:type="dxa"/>
            <w:vMerge w:val="restart"/>
            <w:tcBorders>
              <w:top w:val="single" w:color="000000" w:sz="4" w:space="0"/>
              <w:left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提供材料：提供相应的数据材料。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957" w:type="dxa"/>
            <w:vMerge w:val="continue"/>
            <w:tcBorders>
              <w:left w:val="single" w:color="000000" w:sz="4" w:space="0"/>
              <w:right w:val="single" w:color="000000" w:sz="4" w:space="0"/>
            </w:tcBorders>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完成对应指标。</w:t>
            </w:r>
          </w:p>
        </w:tc>
        <w:tc>
          <w:tcPr>
            <w:tcW w:w="4995" w:type="dxa"/>
            <w:vMerge w:val="continue"/>
            <w:tcBorders>
              <w:left w:val="single" w:color="000000" w:sz="4" w:space="0"/>
              <w:right w:val="single" w:color="000000" w:sz="4" w:space="0"/>
            </w:tcBorders>
            <w:noWrap w:val="0"/>
            <w:vAlign w:val="center"/>
          </w:tcPr>
          <w:p>
            <w:pPr>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 w:type="dxa"/>
            <w:vMerge w:val="continue"/>
            <w:tcBorders>
              <w:left w:val="single" w:color="000000" w:sz="4" w:space="0"/>
              <w:bottom w:val="single" w:color="000000" w:sz="4" w:space="0"/>
              <w:right w:val="single" w:color="000000" w:sz="4" w:space="0"/>
            </w:tcBorders>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低于达标指标</w:t>
            </w:r>
          </w:p>
        </w:tc>
        <w:tc>
          <w:tcPr>
            <w:tcW w:w="4995" w:type="dxa"/>
            <w:vMerge w:val="continue"/>
            <w:tcBorders>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14</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全国文化信息资源共享工程建设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基本形成区县支中心-乡镇街道站-村社区服务点架构，构成覆盖城乡的数字文化服务网络。每个区县数字 图书馆数字资源达到30TB，每个街道乡镇级数字图书馆数字资源量达到4TB。区县级整合数字资源不少于50TB；乡镇街道级整合数字资源不少于6TB。</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已经形成，超过资源数量达标标准。管理人员、规章制度、服务记录比较健全，每周活动不少于1次。</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指标说明：</w:t>
            </w:r>
          </w:p>
          <w:p>
            <w:pPr>
              <w:snapToGrid w:val="0"/>
              <w:rPr>
                <w:rFonts w:hint="eastAsia" w:ascii="宋体" w:hAnsi="宋体" w:cs="宋体"/>
                <w:szCs w:val="21"/>
              </w:rPr>
            </w:pPr>
            <w:r>
              <w:rPr>
                <w:rFonts w:hint="eastAsia" w:ascii="宋体" w:hAnsi="宋体" w:cs="宋体"/>
                <w:bCs/>
                <w:szCs w:val="21"/>
              </w:rPr>
              <w:t>1、</w:t>
            </w:r>
            <w:r>
              <w:rPr>
                <w:rFonts w:hint="eastAsia" w:ascii="宋体" w:hAnsi="宋体" w:cs="宋体"/>
                <w:szCs w:val="21"/>
              </w:rPr>
              <w:t>活动是指利用共享工程资源开展的艺术欣赏、讲座、培训、咨询等各项活动。</w:t>
            </w:r>
          </w:p>
          <w:p>
            <w:pPr>
              <w:snapToGrid w:val="0"/>
              <w:rPr>
                <w:rFonts w:hint="eastAsia" w:ascii="宋体" w:hAnsi="宋体" w:cs="宋体"/>
                <w:szCs w:val="21"/>
              </w:rPr>
            </w:pPr>
            <w:r>
              <w:rPr>
                <w:rFonts w:hint="eastAsia" w:ascii="宋体" w:hAnsi="宋体" w:cs="宋体"/>
                <w:szCs w:val="21"/>
              </w:rPr>
              <w:t>2、享受数字图书馆等资源服务是指群众在公共电子阅览室（或其他方式），可以浏览和利用其购买的数据库和自建的数据库资源。</w:t>
            </w:r>
          </w:p>
          <w:p>
            <w:pPr>
              <w:snapToGrid w:val="0"/>
              <w:rPr>
                <w:rFonts w:hint="eastAsia" w:ascii="宋体" w:hAnsi="宋体" w:cs="宋体"/>
                <w:szCs w:val="21"/>
              </w:rPr>
            </w:pPr>
            <w:r>
              <w:rPr>
                <w:rFonts w:hint="eastAsia" w:ascii="宋体" w:hAnsi="宋体" w:cs="宋体"/>
                <w:szCs w:val="21"/>
              </w:rPr>
              <w:t>提供材料：共享工程服务网络建设和利用的证明材料，包括利用共享工程文献资源开展服务活动次数、参与人数。</w:t>
            </w:r>
          </w:p>
          <w:p>
            <w:pPr>
              <w:snapToGrid w:val="0"/>
              <w:rPr>
                <w:rFonts w:hint="eastAsia" w:ascii="宋体" w:hAnsi="宋体" w:cs="宋体"/>
                <w:szCs w:val="21"/>
              </w:rPr>
            </w:pPr>
            <w:r>
              <w:rPr>
                <w:rFonts w:hint="eastAsia" w:ascii="宋体" w:hAnsi="宋体" w:cs="宋体"/>
                <w:szCs w:val="21"/>
              </w:rPr>
              <w:t>现场检查：</w:t>
            </w:r>
          </w:p>
          <w:p>
            <w:pPr>
              <w:snapToGrid w:val="0"/>
              <w:rPr>
                <w:rFonts w:hint="eastAsia" w:ascii="宋体" w:hAnsi="宋体" w:cs="宋体"/>
                <w:szCs w:val="21"/>
              </w:rPr>
            </w:pPr>
            <w:r>
              <w:rPr>
                <w:rFonts w:hint="eastAsia" w:ascii="宋体" w:hAnsi="宋体" w:cs="宋体"/>
                <w:szCs w:val="21"/>
              </w:rPr>
              <w:t>1、分中心、支中心和服务点管理人员的专业技能，规章制度，活动记录和登记表。</w:t>
            </w:r>
          </w:p>
          <w:p>
            <w:pPr>
              <w:snapToGrid w:val="0"/>
              <w:rPr>
                <w:rFonts w:ascii="宋体" w:hAnsi="宋体" w:cs="宋体"/>
                <w:szCs w:val="21"/>
              </w:rPr>
            </w:pPr>
            <w:r>
              <w:rPr>
                <w:rFonts w:hint="eastAsia" w:ascii="宋体" w:hAnsi="宋体" w:cs="宋体"/>
                <w:szCs w:val="21"/>
              </w:rPr>
              <w:t>2、在社区、村服务点浏览数字图书馆等资源。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基本形成，资源数量达标。</w:t>
            </w:r>
            <w:r>
              <w:rPr>
                <w:rFonts w:hint="eastAsia" w:ascii="宋体" w:hAnsi="宋体" w:cs="宋体"/>
                <w:szCs w:val="21"/>
              </w:rPr>
              <w:t>做到有专人管理、有规章制度、有服务记录。</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尚未形成。专人管理、规章制度、服务记录三项要求有缺项。</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基层群众可以通过多种方式使用文化信息资源及享受数字图书馆、数字文化馆、数字博物馆、数字美术馆资源服务。乡镇街道建有面向群众的服务网站，设施内免费提供无线wifi。文化共享工程区县、乡镇街道、社区服务点建有公共电子阅览室，各级公共图书馆、文化馆（中心、室）建有公共电子阅览室，并免费提供上网服务。文化共享工程通过网络电视、有线（数字）电视，手机电视等实现综合入户率达到50%。</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基层群众可以通过多种方式享受数字图书馆等资源服务。</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基层群众可以通过公共电子阅览室享受数字图书馆等资源服务。</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基层群众在电子阅览室只能享受公网资源，而不能享受数字图书馆等资源服务。</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15</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数字化服务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区县级图书馆建设2个以上地方特色数字资源库。</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建成3个数据库，资源量达到30G（25G）以上。</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提供材料：数据库资料。</w:t>
            </w:r>
          </w:p>
          <w:p>
            <w:pPr>
              <w:snapToGrid w:val="0"/>
              <w:rPr>
                <w:rFonts w:ascii="宋体" w:hAnsi="宋体" w:cs="宋体"/>
                <w:szCs w:val="21"/>
              </w:rPr>
            </w:pPr>
            <w:r>
              <w:rPr>
                <w:rFonts w:hint="eastAsia" w:ascii="宋体" w:hAnsi="宋体" w:cs="宋体"/>
                <w:szCs w:val="21"/>
              </w:rPr>
              <w:t>现场检查：在图书馆和社区、村电子阅览室浏览和下载数据库资源。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建成3个数据库，资源量达到10G以上。</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未建成3个数据库，或资源量不到10G。</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建立网上图书馆（区县图书馆100%建有网站），乡镇街道、村社区实现一卡通全覆盖。</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100%建有网站，服务栏目齐全；90%以上实现一卡通覆盖。</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指标说明（服务栏目齐全）：有信息发布、文献检索、文献阅览下载、视频阅览、读者服务、信息咨询、读者活动等栏目。</w:t>
            </w:r>
          </w:p>
          <w:p>
            <w:pPr>
              <w:snapToGrid w:val="0"/>
              <w:rPr>
                <w:rFonts w:ascii="宋体" w:hAnsi="宋体" w:cs="宋体"/>
                <w:szCs w:val="21"/>
              </w:rPr>
            </w:pPr>
            <w:r>
              <w:rPr>
                <w:rFonts w:hint="eastAsia" w:ascii="宋体" w:hAnsi="宋体" w:cs="宋体"/>
                <w:bCs/>
                <w:szCs w:val="21"/>
              </w:rPr>
              <w:t>提供材料:文化馆、图书馆、博物馆网站建设一览表（包括：建立时间、网址、栏目设置、点击和下载次数）及证明材料。</w:t>
            </w:r>
            <w:r>
              <w:rPr>
                <w:rFonts w:hint="eastAsia" w:ascii="宋体" w:hAnsi="宋体" w:cs="宋体"/>
                <w:szCs w:val="21"/>
              </w:rPr>
              <w:t>上网检查。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100%建有网站，服务栏目不少于5项；80%以上实现一卡通覆盖。</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尚有图书馆未建成网站；一卡通覆盖率不足80%。</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建立网上博物馆（区县博物馆建有网站）。</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建有网站，服务栏目齐全。</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指标说明：服务栏目齐全：有信息发布、网上展览、信息咨询、活动等栏目。</w:t>
            </w:r>
          </w:p>
          <w:p>
            <w:pPr>
              <w:snapToGrid w:val="0"/>
              <w:rPr>
                <w:rFonts w:ascii="宋体" w:hAnsi="宋体" w:cs="宋体"/>
                <w:szCs w:val="21"/>
              </w:rPr>
            </w:pPr>
            <w:r>
              <w:rPr>
                <w:rFonts w:hint="eastAsia" w:ascii="宋体" w:hAnsi="宋体" w:cs="宋体"/>
                <w:szCs w:val="21"/>
              </w:rPr>
              <w:t>提供材料：提供相关材料。上网检查。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建有网站，网上展览不少于4项。</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未建网站或网上展览不到4项。</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建立网上文化馆和群众活动远程指导网络（区县、乡镇街道两级文化馆站100%建有网站）。</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100%建有网站，建成群众文化活动远程指导网络并运行，服务项目多于10个。</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szCs w:val="21"/>
              </w:rPr>
              <w:t>指标说明：群众文化活动远程指导网络是指区</w:t>
            </w:r>
            <w:r>
              <w:rPr>
                <w:rFonts w:hint="eastAsia" w:ascii="宋体" w:hAnsi="宋体" w:cs="宋体"/>
                <w:bCs/>
                <w:szCs w:val="21"/>
              </w:rPr>
              <w:t>县文化馆和乡镇街道综合文化中心建有群众文化活动远程指导网络，配备人员，通过网络进行了远程指导和辅导。</w:t>
            </w:r>
          </w:p>
          <w:p>
            <w:pPr>
              <w:snapToGrid w:val="0"/>
              <w:rPr>
                <w:rFonts w:ascii="宋体" w:hAnsi="宋体" w:cs="宋体"/>
                <w:bCs/>
                <w:szCs w:val="21"/>
              </w:rPr>
            </w:pPr>
            <w:r>
              <w:rPr>
                <w:rFonts w:hint="eastAsia" w:ascii="宋体" w:hAnsi="宋体" w:cs="宋体"/>
                <w:bCs/>
                <w:szCs w:val="21"/>
              </w:rPr>
              <w:t>提供材料:上网检查。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100%建有网站，每个网站网上展览、演出、活动等艺术鉴赏项目10 个以上。</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尚有文化馆未建成网站，或网上展览、演出、活动等艺术鉴赏项目不到10 个。</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黑体" w:hAnsi="黑体" w:eastAsia="黑体" w:cs="宋体"/>
                <w:sz w:val="28"/>
                <w:szCs w:val="28"/>
              </w:rPr>
            </w:pPr>
            <w:r>
              <w:rPr>
                <w:rFonts w:hint="eastAsia" w:ascii="黑体" w:hAnsi="黑体" w:eastAsia="黑体" w:cs="宋体"/>
                <w:sz w:val="28"/>
                <w:szCs w:val="28"/>
              </w:rPr>
              <w:t>三</w:t>
            </w:r>
          </w:p>
        </w:tc>
        <w:tc>
          <w:tcPr>
            <w:tcW w:w="1472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ascii="黑体" w:hAnsi="黑体" w:eastAsia="黑体" w:cs="宋体"/>
                <w:sz w:val="28"/>
                <w:szCs w:val="28"/>
              </w:rPr>
            </w:pPr>
            <w:r>
              <w:rPr>
                <w:rFonts w:hint="eastAsia" w:ascii="黑体" w:hAnsi="黑体" w:eastAsia="黑体" w:cs="宋体"/>
                <w:bCs/>
                <w:sz w:val="28"/>
                <w:szCs w:val="28"/>
              </w:rPr>
              <w:t>公共文化组织支撑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16</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规划和制度建设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区县政府有公共文化服务体系建设相关规划和政策。</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有政府编制的规划、政策，已颁布、实施。</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指标说明：有关部门编制的规划（事业规划、设施建设规划）、政策是指由发改委、财政局、文化局等有关部门联合颁布的规划、政策。</w:t>
            </w:r>
          </w:p>
          <w:p>
            <w:pPr>
              <w:snapToGrid w:val="0"/>
              <w:rPr>
                <w:rFonts w:ascii="宋体" w:hAnsi="宋体" w:cs="宋体"/>
                <w:szCs w:val="21"/>
              </w:rPr>
            </w:pPr>
            <w:r>
              <w:rPr>
                <w:rFonts w:hint="eastAsia" w:ascii="宋体" w:hAnsi="宋体" w:cs="宋体"/>
                <w:szCs w:val="21"/>
              </w:rPr>
              <w:t>提供材料：有关规划和政策文件。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有关部门编制的规划、政策，已颁布实施。</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尚无规划、政策。</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建立区县政府统一领导、相关部门分工负责、社会团体积极参与的管理体制和工作机制。</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已建立，体制机制健全，并取得明显成效。</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提供材料：相关文件和实施情况。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已建立、体制机制健全，初步实施。</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未建立或不健全。</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建立区县政府与公共文化服务机构的专家咨询制度。</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已建立，制度健全，充分发挥其作用，成果显著。</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提供材料：相关文件、制度、专家名册，工作会议、工作成果等证明材料。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已建立，有制度，开始发挥作用，有成果。</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未建立，或虽建立，但尚未开展活动。</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建立公共文化服务机构运营的公众参与制度。</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有建立公众参与制度的试点。</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指标说明：公众参与制度是指建立公众参与文化馆、图书馆、博物馆运营的制度和组织。</w:t>
            </w:r>
          </w:p>
          <w:p>
            <w:pPr>
              <w:snapToGrid w:val="0"/>
              <w:rPr>
                <w:rFonts w:hint="eastAsia" w:ascii="宋体" w:hAnsi="宋体" w:cs="宋体"/>
                <w:szCs w:val="21"/>
              </w:rPr>
            </w:pPr>
            <w:r>
              <w:rPr>
                <w:rFonts w:hint="eastAsia" w:ascii="宋体" w:hAnsi="宋体" w:cs="宋体"/>
                <w:szCs w:val="21"/>
              </w:rPr>
              <w:t>提供材料：</w:t>
            </w:r>
          </w:p>
          <w:p>
            <w:pPr>
              <w:numPr>
                <w:ilvl w:val="0"/>
                <w:numId w:val="3"/>
              </w:numPr>
              <w:snapToGrid w:val="0"/>
              <w:rPr>
                <w:rFonts w:hint="eastAsia" w:ascii="宋体" w:hAnsi="宋体" w:cs="宋体"/>
                <w:szCs w:val="21"/>
              </w:rPr>
            </w:pPr>
            <w:r>
              <w:rPr>
                <w:rFonts w:hint="eastAsia" w:ascii="宋体" w:hAnsi="宋体" w:cs="宋体"/>
                <w:szCs w:val="21"/>
              </w:rPr>
              <w:t>试点的相关制度和资料。</w:t>
            </w:r>
          </w:p>
          <w:p>
            <w:pPr>
              <w:numPr>
                <w:ilvl w:val="0"/>
                <w:numId w:val="3"/>
              </w:numPr>
              <w:snapToGrid w:val="0"/>
              <w:rPr>
                <w:rFonts w:ascii="宋体" w:hAnsi="宋体" w:cs="宋体"/>
                <w:szCs w:val="21"/>
              </w:rPr>
            </w:pPr>
            <w:r>
              <w:rPr>
                <w:rFonts w:hint="eastAsia" w:ascii="宋体" w:hAnsi="宋体" w:cs="宋体"/>
                <w:szCs w:val="21"/>
              </w:rPr>
              <w:t>群众意见及反馈（整改）材料。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100%的文化馆、图书馆、博物馆建立了群众意见的征询制度并实施。</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还有未建立群众意见的征询制度的文化馆、图书馆、博物馆。</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区县政府建立城市对农村的文化援助机制。</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已建立并实施，有政策、有项目、成果显著。</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提供材料：相关政策文件、项目的计划书、实施总结等证明资料。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已建立并开始实施，有政策、有项目。</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未建立。</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jc w:val="center"/>
        </w:trPr>
        <w:tc>
          <w:tcPr>
            <w:tcW w:w="957" w:type="dxa"/>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17</w:t>
            </w:r>
          </w:p>
        </w:tc>
        <w:tc>
          <w:tcPr>
            <w:tcW w:w="14720" w:type="dxa"/>
            <w:gridSpan w:val="5"/>
            <w:tcBorders>
              <w:top w:val="nil"/>
              <w:left w:val="single" w:color="000000" w:sz="4" w:space="0"/>
              <w:bottom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贯彻标准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jc w:val="center"/>
        </w:trPr>
        <w:tc>
          <w:tcPr>
            <w:tcW w:w="957" w:type="dxa"/>
            <w:vMerge w:val="restart"/>
            <w:tcBorders>
              <w:top w:val="nil"/>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nil"/>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贯彻国家、本市有关建设标准。</w:t>
            </w:r>
          </w:p>
        </w:tc>
        <w:tc>
          <w:tcPr>
            <w:tcW w:w="952" w:type="dxa"/>
            <w:tcBorders>
              <w:top w:val="nil"/>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nil"/>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nil"/>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在新馆建设中已经贯彻实施有关标准。</w:t>
            </w:r>
          </w:p>
        </w:tc>
        <w:tc>
          <w:tcPr>
            <w:tcW w:w="4995" w:type="dxa"/>
            <w:vMerge w:val="restart"/>
            <w:tcBorders>
              <w:top w:val="nil"/>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指标说明：包括《公共文化体育设施条例》、《公共图书馆建设用地指标》、《公共图书馆建设标准》、《文化馆建设用地指标》、《文化馆建设标准》、《城市社区体育设施建设用地指标》、《北京市基层公共文化设施建设标准》、《北京市基层公共文化设施服务规范》等标准。</w:t>
            </w:r>
          </w:p>
          <w:p>
            <w:pPr>
              <w:snapToGrid w:val="0"/>
              <w:rPr>
                <w:rFonts w:ascii="宋体" w:hAnsi="宋体" w:cs="宋体"/>
                <w:szCs w:val="21"/>
              </w:rPr>
            </w:pPr>
            <w:r>
              <w:rPr>
                <w:rFonts w:hint="eastAsia" w:ascii="宋体" w:hAnsi="宋体" w:cs="宋体"/>
                <w:bCs/>
                <w:szCs w:val="21"/>
              </w:rPr>
              <w:t>提供材料：新馆建设的可行性研究报告和建设指标。</w:t>
            </w:r>
            <w:r>
              <w:rPr>
                <w:rFonts w:hint="eastAsia" w:ascii="宋体" w:hAnsi="宋体" w:cs="宋体"/>
                <w:szCs w:val="21"/>
              </w:rPr>
              <w:t>组织有关建设标准学习、讲座的材料。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jc w:val="center"/>
        </w:trPr>
        <w:tc>
          <w:tcPr>
            <w:tcW w:w="957"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nil"/>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组织文化行政部门和文化馆、图书馆进行了有关标准的学习。</w:t>
            </w:r>
          </w:p>
        </w:tc>
        <w:tc>
          <w:tcPr>
            <w:tcW w:w="4995" w:type="dxa"/>
            <w:vMerge w:val="continue"/>
            <w:tcBorders>
              <w:top w:val="nil"/>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57"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nil"/>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尚未组织文化行政部门和文化馆、图书馆进行有关标准的学习。</w:t>
            </w:r>
          </w:p>
        </w:tc>
        <w:tc>
          <w:tcPr>
            <w:tcW w:w="4995" w:type="dxa"/>
            <w:vMerge w:val="continue"/>
            <w:tcBorders>
              <w:top w:val="nil"/>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18</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bCs/>
                <w:szCs w:val="21"/>
              </w:rPr>
              <w:t>共建共享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以示范区建设为平台，将分散在不同部门的公共文化服务资源和项目有效整合，实现基层公共文化服务资源的共建共享，形成综合、系统、运行有效的公共文化服务网络，体现便民惠民，提高整体服务能力，发挥综合效益。</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形成了资源共建共享、联合服务的机制；发挥了综合效益。</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提供材料：有关会议记录、制度和措施的相关文件和实施情况的证明材料。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召开了有关会议进行研究和协调、制定了具体措施，初步实现资源共建共享。</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未进行此项工作。</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19</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改革与创新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加快推进公益性文化事业单位改革，形成责任明确、行为规范、富有效率、服务优良的管理体制和运行机制。</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改革取得显著成效和经验。</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提供材料：改革的文件、典型经验材料。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改革取得初步部成果。</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尚未实施。</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制定并落实吸引社会力量参与公益性文化事业建设有关政策。</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已制定并实施，健全，得到落实并取得成效。</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指标说明：包括</w:t>
            </w:r>
            <w:r>
              <w:rPr>
                <w:rFonts w:hint="eastAsia" w:ascii="宋体" w:hAnsi="宋体" w:cs="宋体"/>
                <w:bCs/>
                <w:szCs w:val="21"/>
              </w:rPr>
              <w:t>鼓励社会力量资助公共文化服务政策, 社会力量兴办公共文化服务机构政策，</w:t>
            </w:r>
            <w:r>
              <w:rPr>
                <w:rFonts w:hint="eastAsia" w:ascii="宋体" w:hAnsi="宋体" w:cs="宋体"/>
                <w:szCs w:val="21"/>
              </w:rPr>
              <w:t>内部设施对社会开放政策等。</w:t>
            </w:r>
          </w:p>
          <w:p>
            <w:pPr>
              <w:snapToGrid w:val="0"/>
              <w:rPr>
                <w:rFonts w:hint="eastAsia" w:ascii="宋体" w:hAnsi="宋体" w:cs="宋体"/>
                <w:szCs w:val="21"/>
              </w:rPr>
            </w:pPr>
            <w:r>
              <w:rPr>
                <w:rFonts w:hint="eastAsia" w:ascii="宋体" w:hAnsi="宋体" w:cs="宋体"/>
                <w:szCs w:val="21"/>
              </w:rPr>
              <w:t>提供材料：</w:t>
            </w:r>
          </w:p>
          <w:p>
            <w:pPr>
              <w:snapToGrid w:val="0"/>
              <w:rPr>
                <w:rFonts w:ascii="宋体" w:hAnsi="宋体" w:cs="宋体"/>
                <w:szCs w:val="21"/>
              </w:rPr>
            </w:pPr>
            <w:r>
              <w:rPr>
                <w:rFonts w:hint="eastAsia" w:ascii="宋体" w:hAnsi="宋体" w:cs="宋体"/>
                <w:szCs w:val="21"/>
              </w:rPr>
              <w:t>有关政策、制度文件和实施情况证明材料。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已制定，比较健全，初步落实。</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未制定或尚未实施。</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民营文艺团体和农民自办文化初具规模，成为政府公共文化服务的重要补充。</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有民营文艺团体，100%乡镇有农民自办文化实体</w:t>
            </w:r>
            <w:r>
              <w:rPr>
                <w:rFonts w:hint="eastAsia" w:ascii="宋体" w:hAnsi="宋体" w:cs="宋体"/>
                <w:bCs/>
                <w:szCs w:val="21"/>
              </w:rPr>
              <w:t>。</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szCs w:val="21"/>
              </w:rPr>
              <w:t>指标说明：实体是指有活动资金、有活动场所、有活动形态、有活动人员的文化实体。</w:t>
            </w:r>
          </w:p>
          <w:p>
            <w:pPr>
              <w:snapToGrid w:val="0"/>
              <w:rPr>
                <w:rFonts w:hint="eastAsia" w:ascii="宋体" w:hAnsi="宋体" w:cs="宋体"/>
                <w:bCs/>
                <w:szCs w:val="21"/>
              </w:rPr>
            </w:pPr>
            <w:r>
              <w:rPr>
                <w:rFonts w:hint="eastAsia" w:ascii="宋体" w:hAnsi="宋体" w:cs="宋体"/>
                <w:bCs/>
                <w:szCs w:val="21"/>
              </w:rPr>
              <w:t>农民自办文化实体包括农民自办的图书室、文化大院、演出队、放映队等。</w:t>
            </w:r>
          </w:p>
          <w:p>
            <w:pPr>
              <w:snapToGrid w:val="0"/>
              <w:rPr>
                <w:rFonts w:ascii="宋体" w:hAnsi="宋体" w:cs="宋体"/>
                <w:szCs w:val="21"/>
              </w:rPr>
            </w:pPr>
            <w:r>
              <w:rPr>
                <w:rFonts w:hint="eastAsia" w:ascii="宋体" w:hAnsi="宋体" w:cs="宋体"/>
                <w:szCs w:val="21"/>
              </w:rPr>
              <w:t>提供材料：</w:t>
            </w:r>
            <w:r>
              <w:rPr>
                <w:rFonts w:hint="eastAsia" w:ascii="宋体" w:hAnsi="宋体" w:cs="宋体"/>
                <w:bCs/>
                <w:szCs w:val="21"/>
              </w:rPr>
              <w:t>民营文艺团体和农民自办文化一览表（名称、类别、人数、成效）和证明材料</w:t>
            </w: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有民营文艺团体，80%乡镇有农民自办的文化实体</w:t>
            </w:r>
            <w:r>
              <w:rPr>
                <w:rFonts w:hint="eastAsia" w:ascii="宋体" w:hAnsi="宋体" w:cs="宋体"/>
                <w:bCs/>
                <w:szCs w:val="21"/>
              </w:rPr>
              <w:t>。</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有一项未达到达标指标。</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黑体" w:hAnsi="黑体" w:eastAsia="黑体" w:cs="宋体"/>
                <w:sz w:val="28"/>
                <w:szCs w:val="28"/>
              </w:rPr>
            </w:pPr>
            <w:r>
              <w:rPr>
                <w:rFonts w:hint="eastAsia" w:ascii="黑体" w:hAnsi="黑体" w:eastAsia="黑体" w:cs="宋体"/>
                <w:sz w:val="28"/>
                <w:szCs w:val="28"/>
              </w:rPr>
              <w:t>四</w:t>
            </w:r>
          </w:p>
        </w:tc>
        <w:tc>
          <w:tcPr>
            <w:tcW w:w="1472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ascii="黑体" w:hAnsi="黑体" w:eastAsia="黑体" w:cs="宋体"/>
                <w:sz w:val="28"/>
                <w:szCs w:val="28"/>
              </w:rPr>
            </w:pPr>
            <w:r>
              <w:rPr>
                <w:rFonts w:hint="eastAsia" w:ascii="黑体" w:hAnsi="黑体" w:eastAsia="黑体" w:cs="宋体"/>
                <w:bCs/>
                <w:sz w:val="28"/>
                <w:szCs w:val="28"/>
              </w:rPr>
              <w:t>资金、人才和技术保障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snapToGrid w:val="0"/>
              <w:ind w:firstLine="205" w:firstLineChars="98"/>
              <w:jc w:val="center"/>
              <w:rPr>
                <w:rFonts w:hint="eastAsia" w:ascii="宋体" w:hAnsi="宋体" w:cs="宋体"/>
                <w:szCs w:val="21"/>
              </w:rPr>
            </w:pPr>
            <w:r>
              <w:rPr>
                <w:rFonts w:hint="eastAsia" w:ascii="宋体" w:hAnsi="宋体" w:cs="宋体"/>
                <w:szCs w:val="21"/>
              </w:rPr>
              <w:t>20</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bCs/>
                <w:szCs w:val="21"/>
              </w:rPr>
              <w:t>规划与考核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公共文化服务体系建设纳入政府重要议事日程，纳入当地国民经济和社会发展总体规划，纳入对地方政府的考核指标体系，纳入政府目标管理责任制，纳入财政预算，纳入城乡建设整体规划。</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已经提前三年实现六个纳入。</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提供材料：六个纳入的有关文件和证明材料。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达  标</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szCs w:val="21"/>
              </w:rPr>
              <w:t>实现六个纳入。</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尚未完全实现六个纳入。</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21</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经费保障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57" w:type="dxa"/>
            <w:vMerge w:val="restart"/>
            <w:tcBorders>
              <w:top w:val="single" w:color="000000" w:sz="4" w:space="0"/>
              <w:left w:val="single" w:color="000000" w:sz="4" w:space="0"/>
              <w:bottom w:val="single" w:color="auto"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kern w:val="0"/>
                <w:szCs w:val="21"/>
              </w:rPr>
            </w:pPr>
            <w:r>
              <w:rPr>
                <w:rFonts w:hint="eastAsia" w:ascii="宋体" w:hAnsi="宋体" w:cs="宋体"/>
                <w:kern w:val="0"/>
                <w:szCs w:val="21"/>
              </w:rPr>
              <w:t>区县财政对文化建设的投入逐年</w:t>
            </w:r>
          </w:p>
          <w:p>
            <w:pPr>
              <w:snapToGrid w:val="0"/>
              <w:rPr>
                <w:rFonts w:ascii="宋体" w:hAnsi="宋体" w:cs="宋体"/>
                <w:bCs/>
                <w:szCs w:val="21"/>
              </w:rPr>
            </w:pPr>
            <w:r>
              <w:rPr>
                <w:rFonts w:hint="eastAsia" w:ascii="宋体" w:hAnsi="宋体" w:cs="宋体"/>
                <w:kern w:val="0"/>
                <w:szCs w:val="21"/>
              </w:rPr>
              <w:t>增长，保障公共文化服务所需资金。</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连续三年</w:t>
            </w:r>
            <w:r>
              <w:rPr>
                <w:rFonts w:hint="eastAsia" w:ascii="宋体" w:hAnsi="宋体" w:cs="宋体"/>
                <w:kern w:val="0"/>
                <w:szCs w:val="21"/>
              </w:rPr>
              <w:t>增长</w:t>
            </w:r>
            <w:r>
              <w:rPr>
                <w:rFonts w:hint="eastAsia" w:ascii="宋体" w:hAnsi="宋体" w:cs="宋体"/>
                <w:szCs w:val="21"/>
              </w:rPr>
              <w:t>。</w:t>
            </w:r>
          </w:p>
        </w:tc>
        <w:tc>
          <w:tcPr>
            <w:tcW w:w="4995" w:type="dxa"/>
            <w:vMerge w:val="restart"/>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szCs w:val="21"/>
              </w:rPr>
              <w:t>指标说明：文化建设投入（支出）是指文化事业费（公</w:t>
            </w:r>
          </w:p>
          <w:p>
            <w:pPr>
              <w:snapToGrid w:val="0"/>
              <w:rPr>
                <w:rFonts w:ascii="宋体" w:hAnsi="宋体" w:cs="宋体"/>
                <w:szCs w:val="21"/>
              </w:rPr>
            </w:pPr>
            <w:r>
              <w:rPr>
                <w:rFonts w:hint="eastAsia" w:ascii="宋体" w:hAnsi="宋体" w:cs="宋体"/>
                <w:szCs w:val="21"/>
              </w:rPr>
              <w:t>共文化服务）投入，不包括文化产业的投入和文化设施基本建设投入（支出）。</w:t>
            </w:r>
          </w:p>
          <w:p>
            <w:pPr>
              <w:snapToGrid w:val="0"/>
              <w:rPr>
                <w:rFonts w:hint="eastAsia" w:ascii="宋体" w:hAnsi="宋体" w:cs="宋体"/>
                <w:szCs w:val="21"/>
              </w:rPr>
            </w:pPr>
            <w:r>
              <w:rPr>
                <w:rFonts w:hint="eastAsia" w:ascii="宋体" w:hAnsi="宋体" w:cs="宋体"/>
                <w:szCs w:val="21"/>
              </w:rPr>
              <w:t>提供材料：由示范区财政局提供近上年度和本年度数据和证明材料。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95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kern w:val="0"/>
                <w:szCs w:val="21"/>
              </w:rPr>
              <w:t>近二年增长。</w:t>
            </w:r>
          </w:p>
        </w:tc>
        <w:tc>
          <w:tcPr>
            <w:tcW w:w="499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95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低于二年增长。</w:t>
            </w:r>
          </w:p>
        </w:tc>
        <w:tc>
          <w:tcPr>
            <w:tcW w:w="499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957" w:type="dxa"/>
            <w:vMerge w:val="restart"/>
            <w:tcBorders>
              <w:top w:val="single" w:color="auto"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kern w:val="0"/>
                <w:szCs w:val="21"/>
              </w:rPr>
            </w:pPr>
            <w:r>
              <w:rPr>
                <w:rFonts w:hint="eastAsia" w:ascii="宋体" w:hAnsi="宋体" w:cs="宋体"/>
                <w:kern w:val="0"/>
                <w:szCs w:val="21"/>
              </w:rPr>
              <w:t>提高文化建设支出占财政支出比例。</w:t>
            </w: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kern w:val="0"/>
                <w:szCs w:val="21"/>
              </w:rPr>
              <w:t>文化建设支出占财政支出比例居于全市前5名。</w:t>
            </w:r>
          </w:p>
        </w:tc>
        <w:tc>
          <w:tcPr>
            <w:tcW w:w="4995" w:type="dxa"/>
            <w:vMerge w:val="restart"/>
            <w:tcBorders>
              <w:top w:val="single" w:color="auto"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szCs w:val="21"/>
              </w:rPr>
              <w:t>提供材料：示范区财政局提供的上年度数据和证明材料。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57"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kern w:val="0"/>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kern w:val="0"/>
                <w:szCs w:val="21"/>
              </w:rPr>
              <w:t>文化建设支出占财政支出比例居于全市前10名。</w:t>
            </w:r>
          </w:p>
        </w:tc>
        <w:tc>
          <w:tcPr>
            <w:tcW w:w="499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57"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kern w:val="0"/>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kern w:val="0"/>
                <w:szCs w:val="21"/>
              </w:rPr>
              <w:t>文化建设支出占财政支出比例居于全市10名以下。</w:t>
            </w:r>
          </w:p>
        </w:tc>
        <w:tc>
          <w:tcPr>
            <w:tcW w:w="499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区县人均文化事业费支出（按常住人口计算）高于本区县上年度水平。</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高于上年度水平。</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提供材料：示范区提供相关数据和证明材料。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与上年度持平。</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低于上年度水平。</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22</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人才保障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乡镇街道综合文化中心文化专管员编制3-4名以上，规模较大的乡镇街道可适当增加。</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达标，70%做到专干专用。</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Fonts w:ascii="宋体" w:hAnsi="宋体" w:cs="宋体"/>
                <w:szCs w:val="21"/>
              </w:rPr>
            </w:pPr>
            <w:r>
              <w:rPr>
                <w:rFonts w:hint="eastAsia" w:ascii="宋体" w:hAnsi="宋体" w:cs="宋体"/>
                <w:szCs w:val="21"/>
              </w:rPr>
              <w:t>指标说明：专干专用是指文化站人员年度直接从事文化工作的时间不低于240天。</w:t>
            </w:r>
          </w:p>
          <w:p>
            <w:pPr>
              <w:snapToGrid w:val="0"/>
              <w:rPr>
                <w:rFonts w:ascii="宋体" w:hAnsi="宋体" w:cs="宋体"/>
                <w:szCs w:val="21"/>
              </w:rPr>
            </w:pPr>
            <w:r>
              <w:rPr>
                <w:rFonts w:hint="eastAsia" w:ascii="宋体" w:hAnsi="宋体" w:cs="宋体"/>
                <w:szCs w:val="21"/>
              </w:rPr>
              <w:t>提供材料：落实文化站编制的有关政策文件和落实情况证明材料。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达标，50%做到专干专用。</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未达标。</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政府补贴或政府购买村（社区）综合文化室公益岗位，每村（社区）（文化组织员）不少于1名。</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配备率100以上%。</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w:t>
            </w:r>
          </w:p>
          <w:p>
            <w:pPr>
              <w:numPr>
                <w:ilvl w:val="0"/>
                <w:numId w:val="4"/>
              </w:numPr>
              <w:snapToGrid w:val="0"/>
              <w:rPr>
                <w:rFonts w:hint="eastAsia" w:ascii="宋体" w:hAnsi="宋体" w:cs="宋体"/>
                <w:szCs w:val="21"/>
              </w:rPr>
            </w:pPr>
            <w:r>
              <w:rPr>
                <w:rFonts w:hint="eastAsia" w:ascii="宋体" w:hAnsi="宋体" w:cs="宋体"/>
                <w:szCs w:val="21"/>
              </w:rPr>
              <w:t>有关政策文件和落实的证明材料。</w:t>
            </w:r>
          </w:p>
          <w:p>
            <w:pPr>
              <w:numPr>
                <w:ilvl w:val="0"/>
                <w:numId w:val="4"/>
              </w:numPr>
              <w:snapToGrid w:val="0"/>
              <w:rPr>
                <w:rFonts w:ascii="宋体" w:hAnsi="宋体" w:cs="宋体"/>
                <w:szCs w:val="21"/>
              </w:rPr>
            </w:pPr>
            <w:r>
              <w:rPr>
                <w:rFonts w:hint="eastAsia" w:ascii="宋体" w:hAnsi="宋体" w:cs="宋体"/>
                <w:szCs w:val="21"/>
              </w:rPr>
              <w:t>文化组织员名册（包括姓名、性别、手机、培训等基本情况）。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配备率100%。</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配备率低于100%。</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23</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bCs/>
                <w:szCs w:val="21"/>
              </w:rPr>
              <w:t>文艺团队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乡镇街道综合文化中心兴办群众业余团队不少于3支，行政村社区综合文化室不少于1支。</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平均每乡镇街道不少于5支，每村社区不少于3支</w:t>
            </w:r>
            <w:r>
              <w:rPr>
                <w:rFonts w:hint="eastAsia" w:ascii="宋体" w:hAnsi="宋体" w:cs="宋体"/>
                <w:szCs w:val="21"/>
              </w:rPr>
              <w:t>。</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提供材料：业余文艺团队一览表（级别、艺术门类、人数）和证明资料。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平均每乡镇街道不少于3支，每村社区不少于1支</w:t>
            </w:r>
            <w:r>
              <w:rPr>
                <w:rFonts w:hint="eastAsia" w:ascii="宋体" w:hAnsi="宋体" w:cs="宋体"/>
                <w:szCs w:val="21"/>
              </w:rPr>
              <w:t>。</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平均每乡镇街道不足3支，每村社区不足1支</w:t>
            </w:r>
            <w:r>
              <w:rPr>
                <w:rFonts w:hint="eastAsia" w:ascii="宋体" w:hAnsi="宋体" w:cs="宋体"/>
                <w:szCs w:val="21"/>
              </w:rPr>
              <w:t>。</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建立公共文化服务志愿者队伍。</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建立了公共文化服务志愿者工作机制，有制度、有项目、有队伍、有成效。</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w:t>
            </w:r>
          </w:p>
          <w:p>
            <w:pPr>
              <w:snapToGrid w:val="0"/>
              <w:rPr>
                <w:rFonts w:hint="eastAsia" w:ascii="宋体" w:hAnsi="宋体" w:cs="宋体"/>
                <w:szCs w:val="21"/>
              </w:rPr>
            </w:pPr>
            <w:r>
              <w:rPr>
                <w:rFonts w:hint="eastAsia" w:ascii="宋体" w:hAnsi="宋体" w:cs="宋体"/>
                <w:szCs w:val="21"/>
              </w:rPr>
              <w:t>1、区县有关文化志愿者队伍建设的制度、项目、人员名册和总结材料。</w:t>
            </w:r>
          </w:p>
          <w:p>
            <w:pPr>
              <w:snapToGrid w:val="0"/>
              <w:rPr>
                <w:rFonts w:hint="eastAsia" w:ascii="宋体" w:hAnsi="宋体" w:cs="宋体"/>
                <w:szCs w:val="21"/>
              </w:rPr>
            </w:pPr>
            <w:r>
              <w:rPr>
                <w:rFonts w:hint="eastAsia" w:ascii="宋体" w:hAnsi="宋体" w:cs="宋体"/>
                <w:szCs w:val="21"/>
              </w:rPr>
              <w:t>2、文化馆、图书馆、博物馆文化志愿者制度、岗位和人员名册。</w:t>
            </w:r>
          </w:p>
          <w:p>
            <w:pPr>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80%以上的文化馆、图书馆、博物馆有文化志愿者制度、岗位和人员。</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有文化志愿者制度、岗位和人员的文化馆、图书馆、博物馆不到80%。</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24</w:t>
            </w:r>
          </w:p>
        </w:tc>
        <w:tc>
          <w:tcPr>
            <w:tcW w:w="1472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人才培训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区县文化馆、图书馆、博物馆在职员工参加脱产培训时间每年不少于15天。</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100%（90%）单位达标。</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提供材料：文化行政部门和文化馆、图书馆、博物馆的培训计划和人员培训台帐。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957"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70%单位达标。</w:t>
            </w:r>
          </w:p>
        </w:tc>
        <w:tc>
          <w:tcPr>
            <w:tcW w:w="499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957"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达标单位未到70%。</w:t>
            </w:r>
          </w:p>
        </w:tc>
        <w:tc>
          <w:tcPr>
            <w:tcW w:w="499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区县制定基层文化队伍培训计划，</w:t>
            </w:r>
          </w:p>
          <w:p>
            <w:pPr>
              <w:snapToGrid w:val="0"/>
              <w:rPr>
                <w:rFonts w:ascii="宋体" w:hAnsi="宋体" w:cs="宋体"/>
                <w:bCs/>
                <w:szCs w:val="21"/>
              </w:rPr>
            </w:pPr>
            <w:r>
              <w:rPr>
                <w:rFonts w:hint="eastAsia" w:ascii="宋体" w:hAnsi="宋体" w:cs="宋体"/>
                <w:bCs/>
                <w:szCs w:val="21"/>
              </w:rPr>
              <w:t>乡镇街道、村社区基层文化专兼职人员参加集中培训时间每年不少于10天。新聘任人员集中培训时间不少于15天。</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已制定计划，100%</w:t>
            </w:r>
            <w:r>
              <w:rPr>
                <w:rFonts w:hint="eastAsia" w:ascii="宋体" w:hAnsi="宋体" w:cs="宋体"/>
                <w:bCs/>
                <w:szCs w:val="21"/>
              </w:rPr>
              <w:t>的人员参加规定培训。</w:t>
            </w:r>
          </w:p>
        </w:tc>
        <w:tc>
          <w:tcPr>
            <w:tcW w:w="499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已制定计划，80%的人员</w:t>
            </w:r>
            <w:r>
              <w:rPr>
                <w:rFonts w:hint="eastAsia" w:ascii="宋体" w:hAnsi="宋体" w:cs="宋体"/>
                <w:bCs/>
                <w:szCs w:val="21"/>
              </w:rPr>
              <w:t>参加培训。</w:t>
            </w:r>
          </w:p>
        </w:tc>
        <w:tc>
          <w:tcPr>
            <w:tcW w:w="499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未制定计划或达标未到80%。</w:t>
            </w:r>
          </w:p>
        </w:tc>
        <w:tc>
          <w:tcPr>
            <w:tcW w:w="499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25</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bCs/>
                <w:szCs w:val="21"/>
              </w:rPr>
              <w:t>信息化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利用网络、声讯、通讯等现代信息技术建立公共文化服务平台和公共文化服务技术支撑系统，实现当地文化信息资源的共建共享。</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建立统一服务平台，并形成相应的管理制度、人员、组织。</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指标说明：统一服务平台是指集文化馆、图书馆、博物馆服务为一体的公共文化服务平台（网页）。</w:t>
            </w:r>
          </w:p>
          <w:p>
            <w:pPr>
              <w:snapToGrid w:val="0"/>
              <w:rPr>
                <w:rFonts w:ascii="宋体" w:hAnsi="宋体" w:cs="宋体"/>
                <w:szCs w:val="21"/>
              </w:rPr>
            </w:pPr>
            <w:r>
              <w:rPr>
                <w:rFonts w:hint="eastAsia" w:ascii="宋体" w:hAnsi="宋体" w:cs="宋体"/>
                <w:szCs w:val="21"/>
              </w:rPr>
              <w:t>提供材料：1、统一服务平台的网页和有关制度、人员、组织的证明材料。2、文化馆、图书馆服务平台的网页和设备、人员、机构、制度的证明材料。上网检查和现场检查相结合。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分别建立了图书馆、文化馆的服务平台和相应的技术支撑体系（设备、人员、机构、制度）。</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文化馆、图书馆各自的服务平台尚未建立</w:t>
            </w:r>
            <w:r>
              <w:rPr>
                <w:rFonts w:hint="eastAsia" w:ascii="宋体" w:hAnsi="宋体" w:cs="宋体"/>
                <w:bCs/>
                <w:szCs w:val="21"/>
              </w:rPr>
              <w:t>，或设备、人员、机构、制度不健全。</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黑体" w:hAnsi="黑体" w:eastAsia="黑体" w:cs="宋体"/>
                <w:sz w:val="28"/>
                <w:szCs w:val="28"/>
              </w:rPr>
            </w:pPr>
            <w:r>
              <w:rPr>
                <w:rFonts w:hint="eastAsia" w:ascii="黑体" w:hAnsi="黑体" w:eastAsia="黑体" w:cs="宋体"/>
                <w:sz w:val="28"/>
                <w:szCs w:val="28"/>
              </w:rPr>
              <w:t>五</w:t>
            </w:r>
          </w:p>
        </w:tc>
        <w:tc>
          <w:tcPr>
            <w:tcW w:w="1472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ascii="黑体" w:hAnsi="黑体" w:eastAsia="黑体" w:cs="宋体"/>
                <w:sz w:val="28"/>
                <w:szCs w:val="28"/>
              </w:rPr>
            </w:pPr>
            <w:r>
              <w:rPr>
                <w:rFonts w:hint="eastAsia" w:ascii="黑体" w:hAnsi="黑体" w:eastAsia="黑体" w:cs="宋体"/>
                <w:bCs/>
                <w:sz w:val="28"/>
                <w:szCs w:val="28"/>
              </w:rPr>
              <w:t>公共文化评估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26</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区县建立并实施公共文化服务绩效评估制度，形成政府、社会、服务群体共同参与的监督管理体系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建立乡镇（街道）和行政村（社区）公共文化服务工作考核指标并实施。</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建立并实施，并</w:t>
            </w:r>
            <w:r>
              <w:rPr>
                <w:rFonts w:hint="eastAsia" w:ascii="宋体" w:hAnsi="宋体" w:cs="宋体"/>
                <w:bCs/>
                <w:szCs w:val="21"/>
              </w:rPr>
              <w:t>将服务农村、服务基层情况和群众满意度作为考核指标</w:t>
            </w:r>
            <w:r>
              <w:rPr>
                <w:rFonts w:hint="eastAsia" w:ascii="宋体" w:hAnsi="宋体" w:cs="宋体"/>
                <w:szCs w:val="21"/>
              </w:rPr>
              <w:t>。</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指标说明：指将公共文化服务指标纳入了工作考核指标。</w:t>
            </w:r>
          </w:p>
          <w:p>
            <w:pPr>
              <w:snapToGrid w:val="0"/>
              <w:rPr>
                <w:rFonts w:ascii="宋体" w:hAnsi="宋体" w:cs="宋体"/>
                <w:szCs w:val="21"/>
              </w:rPr>
            </w:pPr>
            <w:r>
              <w:rPr>
                <w:rFonts w:hint="eastAsia" w:ascii="宋体" w:hAnsi="宋体" w:cs="宋体"/>
                <w:szCs w:val="21"/>
              </w:rPr>
              <w:t>提供材料：工作考核文件、指标和近两年考核结果资料。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建立并实施。</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尚未建立或尚未实施。</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957" w:type="dxa"/>
            <w:vMerge w:val="restart"/>
            <w:tcBorders>
              <w:top w:val="single" w:color="000000" w:sz="4" w:space="0"/>
              <w:left w:val="single" w:color="000000" w:sz="4" w:space="0"/>
              <w:bottom w:val="single" w:color="auto"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建立对文化、财政等有关部门公共文化服务工作考核指标并实施。</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建立并实施，并</w:t>
            </w:r>
            <w:r>
              <w:rPr>
                <w:rFonts w:hint="eastAsia" w:ascii="宋体" w:hAnsi="宋体" w:cs="宋体"/>
                <w:bCs/>
                <w:szCs w:val="21"/>
              </w:rPr>
              <w:t>将服务农村、服务基层情况和群众满意度作为考核指标</w:t>
            </w:r>
            <w:r>
              <w:rPr>
                <w:rFonts w:hint="eastAsia" w:ascii="宋体" w:hAnsi="宋体" w:cs="宋体"/>
                <w:szCs w:val="21"/>
              </w:rPr>
              <w:t>。</w:t>
            </w:r>
          </w:p>
        </w:tc>
        <w:tc>
          <w:tcPr>
            <w:tcW w:w="499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57"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建立并实施。</w:t>
            </w:r>
          </w:p>
        </w:tc>
        <w:tc>
          <w:tcPr>
            <w:tcW w:w="499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尚未建立或尚未实施。</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制定公共文化服务机构的服务标准并实施。</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建立并实施，并</w:t>
            </w:r>
            <w:r>
              <w:rPr>
                <w:rFonts w:hint="eastAsia" w:ascii="宋体" w:hAnsi="宋体" w:cs="宋体"/>
                <w:bCs/>
                <w:szCs w:val="21"/>
              </w:rPr>
              <w:t>将服务农村、服务基层情况和群众满意度作为考核指标</w:t>
            </w:r>
            <w:r>
              <w:rPr>
                <w:rFonts w:hint="eastAsia" w:ascii="宋体" w:hAnsi="宋体" w:cs="宋体"/>
                <w:szCs w:val="21"/>
              </w:rPr>
              <w:t>。</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提供材料：服务标准和考核情况。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建立并实施。</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尚未建立或尚未实施。</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建立重大文化项目的工作目标考核机制。</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建立并实施，并</w:t>
            </w:r>
            <w:r>
              <w:rPr>
                <w:rFonts w:hint="eastAsia" w:ascii="宋体" w:hAnsi="宋体" w:cs="宋体"/>
                <w:bCs/>
                <w:szCs w:val="21"/>
              </w:rPr>
              <w:t>将服务农村、服务基层情况和群众满意度作为考核指标</w:t>
            </w:r>
            <w:r>
              <w:rPr>
                <w:rFonts w:hint="eastAsia" w:ascii="宋体" w:hAnsi="宋体" w:cs="宋体"/>
                <w:szCs w:val="21"/>
              </w:rPr>
              <w:t>。</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提供材料：重大文化项目工作目标和考核办法、考核结果。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建立并实施。</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尚未建立或尚未实施。</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建立公共文化服务的公众评价机制。</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已建立机制，连续2年实施。</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提供材料：实施办法和公众评价资料。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建立并实施。</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尚未建立或尚未实施。</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ascii="黑体" w:hAnsi="黑体" w:eastAsia="黑体" w:cs="宋体"/>
                <w:sz w:val="28"/>
                <w:szCs w:val="28"/>
              </w:rPr>
            </w:pPr>
            <w:r>
              <w:rPr>
                <w:rFonts w:hint="eastAsia" w:ascii="黑体" w:hAnsi="黑体" w:eastAsia="黑体" w:cs="宋体"/>
                <w:sz w:val="28"/>
                <w:szCs w:val="28"/>
              </w:rPr>
              <w:t>六</w:t>
            </w:r>
          </w:p>
        </w:tc>
        <w:tc>
          <w:tcPr>
            <w:tcW w:w="1472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ascii="黑体" w:hAnsi="黑体" w:eastAsia="黑体" w:cs="宋体"/>
                <w:sz w:val="28"/>
                <w:szCs w:val="28"/>
              </w:rPr>
            </w:pPr>
            <w:r>
              <w:rPr>
                <w:rFonts w:hint="eastAsia" w:ascii="黑体" w:hAnsi="黑体" w:eastAsia="黑体" w:cs="宋体"/>
                <w:bCs/>
                <w:sz w:val="28"/>
                <w:szCs w:val="28"/>
              </w:rPr>
              <w:t>整合资源情况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27</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总体评价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示范区建设规划落实情况。</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规划中提出的目标、任务100%（90%）落实。</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szCs w:val="21"/>
              </w:rPr>
            </w:pPr>
            <w:r>
              <w:rPr>
                <w:rFonts w:hint="eastAsia" w:ascii="宋体" w:hAnsi="宋体" w:cs="宋体"/>
                <w:szCs w:val="21"/>
              </w:rPr>
              <w:t>提供材料：创建规划的目标、任务落实情况一览表和</w:t>
            </w:r>
          </w:p>
          <w:p>
            <w:pPr>
              <w:snapToGrid w:val="0"/>
              <w:rPr>
                <w:rFonts w:ascii="宋体" w:hAnsi="宋体" w:cs="宋体"/>
                <w:szCs w:val="21"/>
              </w:rPr>
            </w:pPr>
            <w:r>
              <w:rPr>
                <w:rFonts w:hint="eastAsia" w:ascii="宋体" w:hAnsi="宋体" w:cs="宋体"/>
                <w:szCs w:val="21"/>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规划中提出的目标、任务80%以上落实。</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规划中提出的目标、任务落实低于80%。</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hint="eastAsia"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规划中提出的公共文化服务体系建设中的主要问题和突出矛盾得到解决。</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主要问题和突出矛盾全部得到解决，</w:t>
            </w:r>
            <w:r>
              <w:rPr>
                <w:rFonts w:hint="eastAsia" w:ascii="宋体" w:hAnsi="宋体" w:cs="宋体"/>
                <w:szCs w:val="21"/>
              </w:rPr>
              <w:t>具有创新和示范作用</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提供材料：创建规划中主要问题和突出矛盾解决情况一览表和情况总结。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主要问题和突出矛盾全部得到解决</w:t>
            </w:r>
            <w:r>
              <w:rPr>
                <w:rFonts w:hint="eastAsia" w:ascii="宋体" w:hAnsi="宋体" w:cs="宋体"/>
                <w:szCs w:val="21"/>
              </w:rPr>
              <w:t>。</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主要问题和突出矛盾尚未得到解决。</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28</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新闻出版广电、体育等部门的工作内容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bCs/>
                <w:szCs w:val="21"/>
              </w:rPr>
            </w:pPr>
            <w:r>
              <w:rPr>
                <w:rFonts w:hint="eastAsia" w:ascii="宋体" w:hAnsi="宋体" w:cs="宋体"/>
                <w:bCs/>
                <w:szCs w:val="21"/>
              </w:rPr>
              <w:t>区县应设立广播电视播出机构和广播电视发射（监测）台，按照广播电视工程建设标准等进行建设。广播电视“村村通”覆盖率，实现城乡应急广播体系全覆盖，农村广播“村村响”。</w:t>
            </w:r>
            <w:r>
              <w:rPr>
                <w:rFonts w:hint="eastAsia" w:ascii="宋体" w:hAnsi="宋体"/>
                <w:szCs w:val="21"/>
              </w:rPr>
              <w:t>通过直播卫星提供不少于17套广播节目，通过无线模拟提供不少于6套广播节目，通过数字音频提供不少于15套广播节目。通过直播卫星提供25套电视节目，通过地面数字电视提供不少于15套电视节目，未完成无线数字化转换的地区，提供不少于5套电视节目。</w:t>
            </w: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超过指标。</w:t>
            </w:r>
          </w:p>
        </w:tc>
        <w:tc>
          <w:tcPr>
            <w:tcW w:w="4995" w:type="dxa"/>
            <w:vMerge w:val="restart"/>
            <w:tcBorders>
              <w:top w:val="single" w:color="000000" w:sz="4" w:space="0"/>
              <w:left w:val="single" w:color="000000"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提供材料：示范区相关部门提供有关资料和数据。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达到指标。</w:t>
            </w:r>
          </w:p>
        </w:tc>
        <w:tc>
          <w:tcPr>
            <w:tcW w:w="4995" w:type="dxa"/>
            <w:vMerge w:val="continue"/>
            <w:tcBorders>
              <w:left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未达到指标。</w:t>
            </w:r>
          </w:p>
        </w:tc>
        <w:tc>
          <w:tcPr>
            <w:tcW w:w="4995" w:type="dxa"/>
            <w:vMerge w:val="continue"/>
            <w:tcBorders>
              <w:left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bCs/>
                <w:szCs w:val="21"/>
              </w:rPr>
            </w:pPr>
            <w:r>
              <w:rPr>
                <w:rFonts w:hint="eastAsia" w:ascii="宋体" w:hAnsi="宋体" w:cs="宋体"/>
                <w:bCs/>
                <w:szCs w:val="21"/>
              </w:rPr>
              <w:t>益民书屋纳入公共图书馆体系的比率。</w:t>
            </w: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覆盖率100%。</w:t>
            </w:r>
          </w:p>
        </w:tc>
        <w:tc>
          <w:tcPr>
            <w:tcW w:w="4995" w:type="dxa"/>
            <w:vMerge w:val="restart"/>
            <w:tcBorders>
              <w:left w:val="single" w:color="000000" w:sz="4" w:space="0"/>
              <w:right w:val="single" w:color="000000" w:sz="4" w:space="0"/>
            </w:tcBorders>
            <w:shd w:val="clear" w:color="auto" w:fill="auto"/>
            <w:noWrap w:val="0"/>
            <w:vAlign w:val="center"/>
          </w:tcPr>
          <w:p>
            <w:pPr>
              <w:widowControl/>
              <w:snapToGrid w:val="0"/>
              <w:rPr>
                <w:rFonts w:ascii="宋体" w:hAnsi="宋体" w:cs="宋体"/>
                <w:szCs w:val="21"/>
              </w:rPr>
            </w:pPr>
            <w:r>
              <w:rPr>
                <w:rFonts w:hint="eastAsia" w:ascii="宋体" w:hAnsi="宋体" w:cs="宋体"/>
                <w:szCs w:val="21"/>
              </w:rPr>
              <w:t>提供材料：由申请示范区相关部门提供有关资料和数据。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覆盖率80%。</w:t>
            </w:r>
          </w:p>
        </w:tc>
        <w:tc>
          <w:tcPr>
            <w:tcW w:w="4995" w:type="dxa"/>
            <w:vMerge w:val="continue"/>
            <w:tcBorders>
              <w:left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覆盖率80%以下。</w:t>
            </w:r>
          </w:p>
        </w:tc>
        <w:tc>
          <w:tcPr>
            <w:tcW w:w="4995" w:type="dxa"/>
            <w:vMerge w:val="continue"/>
            <w:tcBorders>
              <w:left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ascii="宋体" w:hAnsi="宋体" w:cs="宋体"/>
                <w:bCs/>
                <w:szCs w:val="21"/>
              </w:rPr>
            </w:pPr>
            <w:r>
              <w:rPr>
                <w:rFonts w:hint="eastAsia" w:ascii="宋体" w:hAnsi="宋体" w:cs="宋体"/>
                <w:bCs/>
                <w:szCs w:val="21"/>
              </w:rPr>
              <w:t>健身场地和设备配备。</w:t>
            </w: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ascii="宋体" w:hAnsi="宋体" w:cs="宋体"/>
                <w:szCs w:val="21"/>
              </w:rPr>
            </w:pPr>
            <w:r>
              <w:rPr>
                <w:rFonts w:hint="eastAsia" w:ascii="宋体" w:hAnsi="宋体" w:cs="宋体"/>
                <w:szCs w:val="21"/>
              </w:rPr>
              <w:t>达标率100%。</w:t>
            </w:r>
          </w:p>
        </w:tc>
        <w:tc>
          <w:tcPr>
            <w:tcW w:w="4995" w:type="dxa"/>
            <w:vMerge w:val="restart"/>
            <w:tcBorders>
              <w:left w:val="single" w:color="000000" w:sz="4" w:space="0"/>
              <w:right w:val="single" w:color="000000" w:sz="4" w:space="0"/>
            </w:tcBorders>
            <w:shd w:val="clear" w:color="auto" w:fill="auto"/>
            <w:noWrap w:val="0"/>
            <w:vAlign w:val="center"/>
          </w:tcPr>
          <w:p>
            <w:pPr>
              <w:snapToGrid w:val="0"/>
              <w:rPr>
                <w:rFonts w:hint="eastAsia" w:ascii="宋体" w:hAnsi="宋体" w:cs="宋体"/>
                <w:szCs w:val="21"/>
              </w:rPr>
            </w:pPr>
            <w:r>
              <w:rPr>
                <w:rFonts w:hint="eastAsia" w:ascii="宋体" w:hAnsi="宋体" w:cs="宋体"/>
                <w:szCs w:val="21"/>
              </w:rPr>
              <w:t>提供材料：</w:t>
            </w:r>
          </w:p>
          <w:p>
            <w:pPr>
              <w:snapToGrid w:val="0"/>
              <w:rPr>
                <w:rFonts w:ascii="宋体" w:hAnsi="宋体" w:cs="宋体"/>
                <w:szCs w:val="21"/>
              </w:rPr>
            </w:pPr>
            <w:r>
              <w:rPr>
                <w:rFonts w:hint="eastAsia" w:ascii="宋体" w:hAnsi="宋体" w:cs="宋体"/>
                <w:szCs w:val="21"/>
              </w:rPr>
              <w:t>由体育部门提供有关资料和数据。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达到本市要求的达标率。</w:t>
            </w:r>
          </w:p>
        </w:tc>
        <w:tc>
          <w:tcPr>
            <w:tcW w:w="4995" w:type="dxa"/>
            <w:vMerge w:val="continue"/>
            <w:tcBorders>
              <w:left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未到本市要求的达标率%。</w:t>
            </w:r>
          </w:p>
        </w:tc>
        <w:tc>
          <w:tcPr>
            <w:tcW w:w="4995" w:type="dxa"/>
            <w:vMerge w:val="continue"/>
            <w:tcBorders>
              <w:left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开展全民健身活动。</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spacing w:before="240"/>
              <w:rPr>
                <w:rFonts w:ascii="宋体" w:hAnsi="宋体" w:cs="宋体"/>
                <w:szCs w:val="21"/>
              </w:rPr>
            </w:pPr>
            <w:r>
              <w:rPr>
                <w:rFonts w:hint="eastAsia" w:ascii="宋体" w:hAnsi="宋体" w:cs="宋体"/>
                <w:szCs w:val="21"/>
              </w:rPr>
              <w:t>100%（90%</w:t>
            </w:r>
            <w:r>
              <w:rPr>
                <w:rFonts w:ascii="宋体" w:hAnsi="宋体" w:cs="宋体"/>
                <w:szCs w:val="21"/>
              </w:rPr>
              <w:t>）</w:t>
            </w:r>
            <w:r>
              <w:rPr>
                <w:rFonts w:hint="eastAsia" w:ascii="宋体" w:hAnsi="宋体" w:cs="宋体"/>
                <w:szCs w:val="21"/>
              </w:rPr>
              <w:t>乡镇（街道）开展活动，成效显著。</w:t>
            </w:r>
          </w:p>
        </w:tc>
        <w:tc>
          <w:tcPr>
            <w:tcW w:w="4995" w:type="dxa"/>
            <w:vMerge w:val="continue"/>
            <w:tcBorders>
              <w:left w:val="single" w:color="000000" w:sz="4" w:space="0"/>
              <w:right w:val="single" w:color="000000" w:sz="4" w:space="0"/>
            </w:tcBorders>
            <w:noWrap w:val="0"/>
            <w:vAlign w:val="center"/>
          </w:tcPr>
          <w:p>
            <w:pPr>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80%以上乡镇（街道）开展活动，有成效。</w:t>
            </w:r>
          </w:p>
        </w:tc>
        <w:tc>
          <w:tcPr>
            <w:tcW w:w="4995" w:type="dxa"/>
            <w:vMerge w:val="continue"/>
            <w:tcBorders>
              <w:left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szCs w:val="21"/>
              </w:rPr>
              <w:t>开展活动乡镇（街道）不到80%。</w:t>
            </w:r>
          </w:p>
        </w:tc>
        <w:tc>
          <w:tcPr>
            <w:tcW w:w="4995" w:type="dxa"/>
            <w:vMerge w:val="continue"/>
            <w:tcBorders>
              <w:left w:val="single" w:color="000000" w:sz="4" w:space="0"/>
              <w:bottom w:val="single" w:color="000000" w:sz="4" w:space="0"/>
              <w:right w:val="single" w:color="000000" w:sz="4" w:space="0"/>
            </w:tcBorders>
            <w:noWrap w:val="0"/>
            <w:vAlign w:val="center"/>
          </w:tcPr>
          <w:p>
            <w:pPr>
              <w:widowControl/>
              <w:snapToGrid w:val="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29</w:t>
            </w:r>
          </w:p>
        </w:tc>
        <w:tc>
          <w:tcPr>
            <w:tcW w:w="14720"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工青妇文化工作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napToGrid w:val="0"/>
              <w:jc w:val="center"/>
              <w:rPr>
                <w:rFonts w:ascii="宋体" w:hAnsi="宋体" w:cs="宋体"/>
                <w:szCs w:val="21"/>
              </w:rPr>
            </w:pPr>
          </w:p>
        </w:tc>
        <w:tc>
          <w:tcPr>
            <w:tcW w:w="33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涉及工会、共青团、妇联等部门的公共文化服务工作内容。</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ascii="宋体" w:hAnsi="宋体" w:cs="宋体"/>
                <w:bCs/>
                <w:szCs w:val="21"/>
              </w:rPr>
            </w:pPr>
            <w:r>
              <w:rPr>
                <w:rFonts w:hint="eastAsia" w:ascii="宋体" w:hAnsi="宋体" w:cs="宋体"/>
                <w:bCs/>
                <w:szCs w:val="21"/>
              </w:rPr>
              <w:t>达到要求，成绩突出。</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Cs w:val="21"/>
              </w:rPr>
            </w:pPr>
            <w:r>
              <w:rPr>
                <w:rFonts w:hint="eastAsia" w:ascii="宋体" w:hAnsi="宋体" w:cs="宋体"/>
                <w:bCs/>
                <w:szCs w:val="21"/>
              </w:rPr>
              <w:t>提供材料：</w:t>
            </w:r>
            <w:r>
              <w:rPr>
                <w:rFonts w:hint="eastAsia" w:ascii="宋体" w:hAnsi="宋体" w:cs="宋体"/>
                <w:szCs w:val="21"/>
              </w:rPr>
              <w:t>示范区的工会、共青团、妇联提供加强公共文化服务工作相关情况。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rPr>
                <w:rFonts w:ascii="宋体" w:hAnsi="宋体" w:cs="宋体"/>
                <w:bCs/>
                <w:szCs w:val="21"/>
              </w:rPr>
            </w:pPr>
            <w:r>
              <w:rPr>
                <w:rFonts w:hint="eastAsia" w:ascii="宋体" w:hAnsi="宋体" w:cs="宋体"/>
                <w:bCs/>
                <w:szCs w:val="21"/>
              </w:rPr>
              <w:t>达到要求，取得成绩。</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p>
        </w:tc>
        <w:tc>
          <w:tcPr>
            <w:tcW w:w="33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bCs/>
                <w:szCs w:val="21"/>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未达标</w:t>
            </w:r>
          </w:p>
        </w:tc>
        <w:tc>
          <w:tcPr>
            <w:tcW w:w="841"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4622" w:type="dxa"/>
            <w:tcBorders>
              <w:top w:val="single" w:color="auto" w:sz="4" w:space="0"/>
              <w:left w:val="single" w:color="000000" w:sz="4" w:space="0"/>
              <w:bottom w:val="single" w:color="000000" w:sz="4" w:space="0"/>
              <w:right w:val="single" w:color="000000" w:sz="4" w:space="0"/>
            </w:tcBorders>
            <w:noWrap w:val="0"/>
            <w:vAlign w:val="center"/>
          </w:tcPr>
          <w:p>
            <w:pPr>
              <w:rPr>
                <w:rFonts w:ascii="宋体" w:hAnsi="宋体" w:cs="宋体"/>
                <w:bCs/>
                <w:szCs w:val="21"/>
              </w:rPr>
            </w:pPr>
            <w:r>
              <w:rPr>
                <w:rFonts w:hint="eastAsia" w:ascii="宋体" w:hAnsi="宋体" w:cs="宋体"/>
                <w:bCs/>
                <w:szCs w:val="21"/>
              </w:rPr>
              <w:t>未达到要求。</w:t>
            </w:r>
          </w:p>
        </w:tc>
        <w:tc>
          <w:tcPr>
            <w:tcW w:w="49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jc w:val="center"/>
              <w:rPr>
                <w:rFonts w:hint="eastAsia" w:ascii="黑体" w:hAnsi="黑体" w:eastAsia="黑体" w:cs="宋体"/>
                <w:sz w:val="28"/>
                <w:szCs w:val="28"/>
              </w:rPr>
            </w:pPr>
            <w:r>
              <w:rPr>
                <w:rFonts w:hint="eastAsia" w:ascii="黑体" w:hAnsi="黑体" w:eastAsia="黑体" w:cs="宋体"/>
                <w:sz w:val="28"/>
                <w:szCs w:val="28"/>
              </w:rPr>
              <w:t>七</w:t>
            </w:r>
          </w:p>
        </w:tc>
        <w:tc>
          <w:tcPr>
            <w:tcW w:w="1472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hint="eastAsia" w:ascii="黑体" w:hAnsi="黑体" w:eastAsia="黑体" w:cs="宋体"/>
                <w:bCs/>
                <w:sz w:val="28"/>
                <w:szCs w:val="28"/>
              </w:rPr>
            </w:pPr>
            <w:r>
              <w:rPr>
                <w:rFonts w:hint="eastAsia" w:ascii="黑体" w:hAnsi="黑体" w:eastAsia="黑体" w:cs="宋体"/>
                <w:sz w:val="28"/>
                <w:szCs w:val="28"/>
              </w:rPr>
              <w:t>首都特色指标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57" w:type="dxa"/>
            <w:vMerge w:val="restart"/>
            <w:tcBorders>
              <w:top w:val="single" w:color="000000" w:sz="4" w:space="0"/>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30</w:t>
            </w:r>
          </w:p>
          <w:p>
            <w:pPr>
              <w:numPr>
                <w:ilvl w:val="0"/>
                <w:numId w:val="2"/>
              </w:numPr>
              <w:snapToGrid w:val="0"/>
              <w:jc w:val="center"/>
              <w:rPr>
                <w:rFonts w:hint="eastAsia" w:ascii="宋体" w:hAnsi="宋体" w:cs="宋体"/>
                <w:szCs w:val="21"/>
              </w:rPr>
            </w:pPr>
          </w:p>
        </w:tc>
        <w:tc>
          <w:tcPr>
            <w:tcW w:w="3310"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荣获国家级文化类先进集体、个人奖，以及国家级公共文化示范区（项目）。</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一等奖和二等奖。</w:t>
            </w:r>
          </w:p>
        </w:tc>
        <w:tc>
          <w:tcPr>
            <w:tcW w:w="4995"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提供材料：提供荣获证书，一等奖、二等奖、示范区（项目）为优秀，三等奖为达标；进入国家级示范区（项目）排名前5位为优秀，5位以下为达标，无不达标。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57" w:type="dxa"/>
            <w:vMerge w:val="continue"/>
            <w:tcBorders>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达  标</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三等奖。</w:t>
            </w:r>
          </w:p>
        </w:tc>
        <w:tc>
          <w:tcPr>
            <w:tcW w:w="4995"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57" w:type="dxa"/>
            <w:vMerge w:val="continue"/>
            <w:tcBorders>
              <w:left w:val="single" w:color="000000" w:sz="4" w:space="0"/>
              <w:bottom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未达标</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无。</w:t>
            </w:r>
          </w:p>
        </w:tc>
        <w:tc>
          <w:tcPr>
            <w:tcW w:w="4995"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957" w:type="dxa"/>
            <w:vMerge w:val="restart"/>
            <w:tcBorders>
              <w:top w:val="single" w:color="000000" w:sz="4" w:space="0"/>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31</w:t>
            </w:r>
          </w:p>
          <w:p>
            <w:pPr>
              <w:numPr>
                <w:ilvl w:val="0"/>
                <w:numId w:val="2"/>
              </w:numPr>
              <w:snapToGrid w:val="0"/>
              <w:jc w:val="center"/>
              <w:rPr>
                <w:rFonts w:hint="eastAsia" w:ascii="宋体" w:hAnsi="宋体" w:cs="宋体"/>
                <w:szCs w:val="21"/>
              </w:rPr>
            </w:pPr>
          </w:p>
        </w:tc>
        <w:tc>
          <w:tcPr>
            <w:tcW w:w="3310"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承担国家级重点公共文化任务（试</w:t>
            </w:r>
          </w:p>
          <w:p>
            <w:pPr>
              <w:snapToGrid w:val="0"/>
              <w:rPr>
                <w:rFonts w:hint="eastAsia" w:ascii="宋体" w:hAnsi="宋体" w:cs="宋体"/>
                <w:bCs/>
                <w:szCs w:val="21"/>
              </w:rPr>
            </w:pPr>
            <w:r>
              <w:rPr>
                <w:rFonts w:hint="eastAsia" w:ascii="宋体" w:hAnsi="宋体" w:cs="宋体"/>
                <w:bCs/>
                <w:szCs w:val="21"/>
              </w:rPr>
              <w:t>点工作）。</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圆满完成，成绩突出。</w:t>
            </w:r>
          </w:p>
        </w:tc>
        <w:tc>
          <w:tcPr>
            <w:tcW w:w="4995"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提供材料：</w:t>
            </w:r>
            <w:r>
              <w:rPr>
                <w:rFonts w:hint="eastAsia" w:ascii="宋体" w:hAnsi="宋体" w:cs="宋体"/>
                <w:szCs w:val="21"/>
              </w:rPr>
              <w:t>提供批复或任务书、工作方案、自评结果和完成情况总结。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57" w:type="dxa"/>
            <w:vMerge w:val="continue"/>
            <w:tcBorders>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达  标</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基本完成。</w:t>
            </w:r>
          </w:p>
        </w:tc>
        <w:tc>
          <w:tcPr>
            <w:tcW w:w="4995"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957" w:type="dxa"/>
            <w:vMerge w:val="continue"/>
            <w:tcBorders>
              <w:left w:val="single" w:color="000000" w:sz="4" w:space="0"/>
              <w:bottom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未达标</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未完成。</w:t>
            </w:r>
          </w:p>
        </w:tc>
        <w:tc>
          <w:tcPr>
            <w:tcW w:w="4995"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57" w:type="dxa"/>
            <w:vMerge w:val="restart"/>
            <w:tcBorders>
              <w:top w:val="single" w:color="000000" w:sz="4" w:space="0"/>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32</w:t>
            </w:r>
          </w:p>
          <w:p>
            <w:pPr>
              <w:numPr>
                <w:ilvl w:val="0"/>
                <w:numId w:val="2"/>
              </w:numPr>
              <w:snapToGrid w:val="0"/>
              <w:jc w:val="center"/>
              <w:rPr>
                <w:rFonts w:hint="eastAsia" w:ascii="宋体" w:hAnsi="宋体" w:cs="宋体"/>
                <w:szCs w:val="21"/>
              </w:rPr>
            </w:pPr>
          </w:p>
        </w:tc>
        <w:tc>
          <w:tcPr>
            <w:tcW w:w="3310"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承担市政府实事项目公共文化类任务。</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圆满完成，成绩突出。</w:t>
            </w:r>
          </w:p>
        </w:tc>
        <w:tc>
          <w:tcPr>
            <w:tcW w:w="4995"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提供材料：提供本年度完成政府实事工作总结。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57" w:type="dxa"/>
            <w:vMerge w:val="continue"/>
            <w:tcBorders>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达  标</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基本完成。</w:t>
            </w:r>
          </w:p>
        </w:tc>
        <w:tc>
          <w:tcPr>
            <w:tcW w:w="4995"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57" w:type="dxa"/>
            <w:vMerge w:val="continue"/>
            <w:tcBorders>
              <w:left w:val="single" w:color="000000" w:sz="4" w:space="0"/>
              <w:bottom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未达标</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未完成。</w:t>
            </w:r>
          </w:p>
        </w:tc>
        <w:tc>
          <w:tcPr>
            <w:tcW w:w="4995"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957" w:type="dxa"/>
            <w:vMerge w:val="restart"/>
            <w:tcBorders>
              <w:top w:val="single" w:color="000000" w:sz="4" w:space="0"/>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33</w:t>
            </w:r>
          </w:p>
          <w:p>
            <w:pPr>
              <w:numPr>
                <w:ilvl w:val="0"/>
                <w:numId w:val="2"/>
              </w:numPr>
              <w:snapToGrid w:val="0"/>
              <w:jc w:val="center"/>
              <w:rPr>
                <w:rFonts w:hint="eastAsia" w:ascii="宋体" w:hAnsi="宋体" w:cs="宋体"/>
                <w:szCs w:val="21"/>
              </w:rPr>
            </w:pPr>
            <w:r>
              <w:rPr>
                <w:rFonts w:hint="eastAsia" w:ascii="宋体" w:hAnsi="宋体" w:cs="宋体"/>
                <w:szCs w:val="21"/>
              </w:rPr>
              <w:t>（</w:t>
            </w:r>
          </w:p>
        </w:tc>
        <w:tc>
          <w:tcPr>
            <w:tcW w:w="3310"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承担市政府折子工程公共文化类任务。</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圆满完成，成绩突出。</w:t>
            </w:r>
          </w:p>
        </w:tc>
        <w:tc>
          <w:tcPr>
            <w:tcW w:w="4995"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提供材料：提供本年度完成市政府折子工程任务工作总结。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57" w:type="dxa"/>
            <w:vMerge w:val="continue"/>
            <w:tcBorders>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达  标</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基本完成。</w:t>
            </w:r>
          </w:p>
        </w:tc>
        <w:tc>
          <w:tcPr>
            <w:tcW w:w="4995"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57" w:type="dxa"/>
            <w:vMerge w:val="continue"/>
            <w:tcBorders>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未达标</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未完成。</w:t>
            </w:r>
          </w:p>
        </w:tc>
        <w:tc>
          <w:tcPr>
            <w:tcW w:w="4995"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957" w:type="dxa"/>
            <w:vMerge w:val="restart"/>
            <w:tcBorders>
              <w:top w:val="single" w:color="000000" w:sz="4" w:space="0"/>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34</w:t>
            </w:r>
          </w:p>
          <w:p>
            <w:pPr>
              <w:numPr>
                <w:ilvl w:val="0"/>
                <w:numId w:val="2"/>
              </w:numPr>
              <w:snapToGrid w:val="0"/>
              <w:jc w:val="center"/>
              <w:rPr>
                <w:rFonts w:hint="eastAsia" w:ascii="宋体" w:hAnsi="宋体" w:cs="宋体"/>
                <w:szCs w:val="21"/>
              </w:rPr>
            </w:pPr>
            <w:r>
              <w:rPr>
                <w:rFonts w:hint="eastAsia" w:ascii="宋体" w:hAnsi="宋体" w:cs="宋体"/>
                <w:szCs w:val="21"/>
              </w:rPr>
              <w:t>（</w:t>
            </w:r>
          </w:p>
        </w:tc>
        <w:tc>
          <w:tcPr>
            <w:tcW w:w="3310"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承担市委宣传部公共文化类任务。</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圆满完成，成绩突出。</w:t>
            </w:r>
          </w:p>
        </w:tc>
        <w:tc>
          <w:tcPr>
            <w:tcW w:w="4995"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提供材料：提供本年度完成市委宣传部任务工作总结。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957" w:type="dxa"/>
            <w:vMerge w:val="continue"/>
            <w:tcBorders>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达  标</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基本完成。</w:t>
            </w:r>
          </w:p>
        </w:tc>
        <w:tc>
          <w:tcPr>
            <w:tcW w:w="4995"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7" w:type="dxa"/>
            <w:vMerge w:val="continue"/>
            <w:tcBorders>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未达标</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未完成。</w:t>
            </w:r>
          </w:p>
        </w:tc>
        <w:tc>
          <w:tcPr>
            <w:tcW w:w="4995"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957" w:type="dxa"/>
            <w:vMerge w:val="restart"/>
            <w:tcBorders>
              <w:top w:val="single" w:color="000000" w:sz="4" w:space="0"/>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35</w:t>
            </w:r>
          </w:p>
          <w:p>
            <w:pPr>
              <w:numPr>
                <w:ilvl w:val="0"/>
                <w:numId w:val="2"/>
              </w:numPr>
              <w:snapToGrid w:val="0"/>
              <w:jc w:val="center"/>
              <w:rPr>
                <w:rFonts w:hint="eastAsia" w:ascii="宋体" w:hAnsi="宋体" w:cs="宋体"/>
                <w:szCs w:val="21"/>
              </w:rPr>
            </w:pPr>
            <w:r>
              <w:rPr>
                <w:rFonts w:hint="eastAsia" w:ascii="宋体" w:hAnsi="宋体" w:cs="宋体"/>
                <w:szCs w:val="21"/>
              </w:rPr>
              <w:t>）</w:t>
            </w:r>
          </w:p>
        </w:tc>
        <w:tc>
          <w:tcPr>
            <w:tcW w:w="3310"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承担市文化局公共文化类任务。</w:t>
            </w: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圆满完成，成绩突出。</w:t>
            </w:r>
          </w:p>
        </w:tc>
        <w:tc>
          <w:tcPr>
            <w:tcW w:w="4995"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提供材料：提供本年度完成市文化局公共文化类任务工作总结。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957" w:type="dxa"/>
            <w:vMerge w:val="continue"/>
            <w:tcBorders>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达  标</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基本完成。</w:t>
            </w:r>
          </w:p>
        </w:tc>
        <w:tc>
          <w:tcPr>
            <w:tcW w:w="4995"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957" w:type="dxa"/>
            <w:vMerge w:val="continue"/>
            <w:tcBorders>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未达标</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未完成。</w:t>
            </w:r>
          </w:p>
        </w:tc>
        <w:tc>
          <w:tcPr>
            <w:tcW w:w="4995"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57" w:type="dxa"/>
            <w:vMerge w:val="restart"/>
            <w:tcBorders>
              <w:top w:val="single" w:color="000000" w:sz="4" w:space="0"/>
              <w:left w:val="single" w:color="000000" w:sz="4" w:space="0"/>
              <w:bottom w:val="nil"/>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36</w:t>
            </w:r>
          </w:p>
          <w:p>
            <w:pPr>
              <w:numPr>
                <w:ilvl w:val="0"/>
                <w:numId w:val="2"/>
              </w:numPr>
              <w:snapToGrid w:val="0"/>
              <w:jc w:val="center"/>
              <w:rPr>
                <w:rFonts w:hint="eastAsia" w:ascii="宋体" w:hAnsi="宋体" w:cs="宋体"/>
                <w:szCs w:val="21"/>
              </w:rPr>
            </w:pPr>
          </w:p>
        </w:tc>
        <w:tc>
          <w:tcPr>
            <w:tcW w:w="3310" w:type="dxa"/>
            <w:vMerge w:val="restart"/>
            <w:tcBorders>
              <w:top w:val="single" w:color="000000" w:sz="4" w:space="0"/>
              <w:left w:val="single" w:color="000000" w:sz="4" w:space="0"/>
              <w:bottom w:val="nil"/>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承担市相关部门公共文化类任务。</w:t>
            </w: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优  秀</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圆满完成，成绩突出。</w:t>
            </w:r>
          </w:p>
        </w:tc>
        <w:tc>
          <w:tcPr>
            <w:tcW w:w="4995" w:type="dxa"/>
            <w:vMerge w:val="restart"/>
            <w:tcBorders>
              <w:top w:val="single" w:color="000000" w:sz="4" w:space="0"/>
              <w:left w:val="single" w:color="000000" w:sz="4" w:space="0"/>
              <w:bottom w:val="nil"/>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提供材料：提供本年度完成市相关部门公共文化类任务工作总结。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57" w:type="dxa"/>
            <w:vMerge w:val="continue"/>
            <w:tcBorders>
              <w:top w:val="nil"/>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top w:val="nil"/>
              <w:left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达  标</w:t>
            </w:r>
          </w:p>
        </w:tc>
        <w:tc>
          <w:tcPr>
            <w:tcW w:w="841"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auto"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基本完成。</w:t>
            </w:r>
          </w:p>
        </w:tc>
        <w:tc>
          <w:tcPr>
            <w:tcW w:w="4995" w:type="dxa"/>
            <w:vMerge w:val="continue"/>
            <w:tcBorders>
              <w:top w:val="nil"/>
              <w:left w:val="single" w:color="000000" w:sz="4" w:space="0"/>
              <w:right w:val="single" w:color="000000" w:sz="4" w:space="0"/>
            </w:tcBorders>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957" w:type="dxa"/>
            <w:vMerge w:val="continue"/>
            <w:tcBorders>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未达标</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未完成。</w:t>
            </w:r>
          </w:p>
        </w:tc>
        <w:tc>
          <w:tcPr>
            <w:tcW w:w="4995"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57" w:type="dxa"/>
            <w:vMerge w:val="restart"/>
            <w:tcBorders>
              <w:top w:val="single" w:color="000000" w:sz="4" w:space="0"/>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37</w:t>
            </w:r>
          </w:p>
          <w:p>
            <w:pPr>
              <w:numPr>
                <w:ilvl w:val="0"/>
                <w:numId w:val="2"/>
              </w:numPr>
              <w:snapToGrid w:val="0"/>
              <w:jc w:val="center"/>
              <w:rPr>
                <w:rFonts w:hint="eastAsia" w:ascii="宋体" w:hAnsi="宋体" w:cs="宋体"/>
                <w:szCs w:val="21"/>
              </w:rPr>
            </w:pPr>
          </w:p>
        </w:tc>
        <w:tc>
          <w:tcPr>
            <w:tcW w:w="3310"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制定本区县公共文化事业发展规划、公共文化设施专项规划。</w:t>
            </w:r>
          </w:p>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圆满完成，成绩突出。</w:t>
            </w:r>
          </w:p>
        </w:tc>
        <w:tc>
          <w:tcPr>
            <w:tcW w:w="4995" w:type="dxa"/>
            <w:vMerge w:val="restart"/>
            <w:tcBorders>
              <w:top w:val="single" w:color="000000" w:sz="4" w:space="0"/>
              <w:left w:val="single" w:color="000000"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提供材料：经区县政府批复的两个规划。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57" w:type="dxa"/>
            <w:vMerge w:val="continue"/>
            <w:tcBorders>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达  标</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基本完成。</w:t>
            </w:r>
          </w:p>
        </w:tc>
        <w:tc>
          <w:tcPr>
            <w:tcW w:w="4995" w:type="dxa"/>
            <w:vMerge w:val="continue"/>
            <w:tcBorders>
              <w:left w:val="single" w:color="000000" w:sz="4" w:space="0"/>
              <w:right w:val="single" w:color="000000" w:sz="4" w:space="0"/>
            </w:tcBorders>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57" w:type="dxa"/>
            <w:vMerge w:val="continue"/>
            <w:tcBorders>
              <w:left w:val="single" w:color="000000" w:sz="4" w:space="0"/>
              <w:bottom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宋体" w:hAnsi="宋体" w:cs="宋体"/>
                <w:szCs w:val="21"/>
              </w:rPr>
            </w:pPr>
            <w:r>
              <w:rPr>
                <w:rFonts w:hint="eastAsia" w:ascii="宋体" w:hAnsi="宋体" w:cs="宋体"/>
                <w:szCs w:val="21"/>
              </w:rPr>
              <w:t>未达标</w:t>
            </w:r>
          </w:p>
        </w:tc>
        <w:tc>
          <w:tcPr>
            <w:tcW w:w="84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noWrap w:val="0"/>
            <w:vAlign w:val="center"/>
          </w:tcPr>
          <w:p>
            <w:pPr>
              <w:snapToGrid w:val="0"/>
              <w:rPr>
                <w:rFonts w:hint="eastAsia" w:ascii="宋体" w:hAnsi="宋体" w:cs="宋体"/>
                <w:bCs/>
                <w:szCs w:val="21"/>
              </w:rPr>
            </w:pPr>
            <w:r>
              <w:rPr>
                <w:rFonts w:hint="eastAsia" w:ascii="宋体" w:hAnsi="宋体" w:cs="宋体"/>
                <w:bCs/>
                <w:szCs w:val="21"/>
              </w:rPr>
              <w:t>未完成。</w:t>
            </w:r>
          </w:p>
        </w:tc>
        <w:tc>
          <w:tcPr>
            <w:tcW w:w="4995"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57" w:type="dxa"/>
            <w:vMerge w:val="restart"/>
            <w:tcBorders>
              <w:top w:val="single" w:color="000000" w:sz="4" w:space="0"/>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38</w:t>
            </w:r>
          </w:p>
          <w:p>
            <w:pPr>
              <w:numPr>
                <w:ilvl w:val="0"/>
                <w:numId w:val="2"/>
              </w:numPr>
              <w:snapToGrid w:val="0"/>
              <w:jc w:val="center"/>
              <w:rPr>
                <w:rFonts w:hint="eastAsia" w:ascii="宋体" w:hAnsi="宋体" w:cs="宋体"/>
                <w:szCs w:val="21"/>
              </w:rPr>
            </w:pPr>
          </w:p>
        </w:tc>
        <w:tc>
          <w:tcPr>
            <w:tcW w:w="3310" w:type="dxa"/>
            <w:vMerge w:val="restart"/>
            <w:tcBorders>
              <w:top w:val="single" w:color="000000" w:sz="4" w:space="0"/>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r>
              <w:rPr>
                <w:rFonts w:hint="eastAsia" w:ascii="宋体" w:hAnsi="宋体" w:cs="宋体"/>
                <w:bCs/>
                <w:szCs w:val="21"/>
              </w:rPr>
              <w:t xml:space="preserve">荣获市级文化类先进集体、个人和作品奖。  </w:t>
            </w: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hint="eastAsia" w:ascii="宋体" w:hAnsi="宋体" w:cs="宋体"/>
                <w:bCs/>
                <w:szCs w:val="21"/>
              </w:rPr>
            </w:pPr>
            <w:r>
              <w:rPr>
                <w:rFonts w:hint="eastAsia" w:ascii="宋体" w:hAnsi="宋体" w:cs="宋体"/>
                <w:bCs/>
                <w:szCs w:val="21"/>
              </w:rPr>
              <w:t>一等奖和二等奖。</w:t>
            </w:r>
          </w:p>
        </w:tc>
        <w:tc>
          <w:tcPr>
            <w:tcW w:w="4995" w:type="dxa"/>
            <w:vMerge w:val="restart"/>
            <w:tcBorders>
              <w:top w:val="single" w:color="000000" w:sz="4" w:space="0"/>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r>
              <w:rPr>
                <w:rFonts w:hint="eastAsia" w:ascii="宋体" w:hAnsi="宋体" w:cs="宋体"/>
                <w:bCs/>
                <w:szCs w:val="21"/>
              </w:rPr>
              <w:t>提供材料：荣获证书，一等奖、二等奖为优秀，三等奖为达标，未获奖为不达标。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957" w:type="dxa"/>
            <w:vMerge w:val="continue"/>
            <w:tcBorders>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达  标</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hint="eastAsia" w:ascii="宋体" w:hAnsi="宋体" w:cs="宋体"/>
                <w:bCs/>
                <w:szCs w:val="21"/>
              </w:rPr>
            </w:pPr>
            <w:r>
              <w:rPr>
                <w:rFonts w:hint="eastAsia" w:ascii="宋体" w:hAnsi="宋体" w:cs="宋体"/>
                <w:bCs/>
                <w:szCs w:val="21"/>
              </w:rPr>
              <w:t>三等奖。</w:t>
            </w:r>
          </w:p>
        </w:tc>
        <w:tc>
          <w:tcPr>
            <w:tcW w:w="4995" w:type="dxa"/>
            <w:vMerge w:val="continue"/>
            <w:tcBorders>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57" w:type="dxa"/>
            <w:vMerge w:val="continue"/>
            <w:tcBorders>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未达标</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hint="eastAsia" w:ascii="宋体" w:hAnsi="宋体" w:cs="宋体"/>
                <w:bCs/>
                <w:szCs w:val="21"/>
              </w:rPr>
            </w:pPr>
            <w:r>
              <w:rPr>
                <w:rFonts w:hint="eastAsia" w:ascii="宋体" w:hAnsi="宋体" w:cs="宋体"/>
                <w:bCs/>
                <w:szCs w:val="21"/>
              </w:rPr>
              <w:t>未荣获。</w:t>
            </w:r>
          </w:p>
        </w:tc>
        <w:tc>
          <w:tcPr>
            <w:tcW w:w="4995" w:type="dxa"/>
            <w:vMerge w:val="continue"/>
            <w:tcBorders>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57" w:type="dxa"/>
            <w:vMerge w:val="restart"/>
            <w:tcBorders>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39</w:t>
            </w:r>
          </w:p>
          <w:p>
            <w:pPr>
              <w:numPr>
                <w:ilvl w:val="0"/>
                <w:numId w:val="2"/>
              </w:numPr>
              <w:snapToGrid w:val="0"/>
              <w:jc w:val="center"/>
              <w:rPr>
                <w:rFonts w:hint="eastAsia" w:ascii="宋体" w:hAnsi="宋体" w:cs="宋体"/>
                <w:szCs w:val="21"/>
              </w:rPr>
            </w:pPr>
          </w:p>
        </w:tc>
        <w:tc>
          <w:tcPr>
            <w:tcW w:w="3310" w:type="dxa"/>
            <w:vMerge w:val="restart"/>
            <w:tcBorders>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r>
              <w:rPr>
                <w:rFonts w:hint="eastAsia" w:ascii="宋体" w:hAnsi="宋体" w:cs="宋体"/>
                <w:bCs/>
                <w:szCs w:val="21"/>
              </w:rPr>
              <w:t xml:space="preserve">被列为市级文化类示范区、示范项目。  </w:t>
            </w: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hint="eastAsia" w:ascii="宋体" w:hAnsi="宋体" w:cs="宋体"/>
                <w:bCs/>
                <w:szCs w:val="21"/>
              </w:rPr>
            </w:pPr>
            <w:r>
              <w:rPr>
                <w:rFonts w:hint="eastAsia" w:ascii="宋体" w:hAnsi="宋体" w:cs="宋体"/>
                <w:bCs/>
                <w:szCs w:val="21"/>
              </w:rPr>
              <w:t>圆满完成，成绩突出。</w:t>
            </w:r>
          </w:p>
        </w:tc>
        <w:tc>
          <w:tcPr>
            <w:tcW w:w="4995" w:type="dxa"/>
            <w:vMerge w:val="restart"/>
            <w:tcBorders>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r>
              <w:rPr>
                <w:rFonts w:hint="eastAsia" w:ascii="宋体" w:hAnsi="宋体" w:cs="宋体"/>
                <w:bCs/>
                <w:szCs w:val="21"/>
              </w:rPr>
              <w:t>提供材料：荣获市级示范区、示范项目等材料。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957" w:type="dxa"/>
            <w:vMerge w:val="continue"/>
            <w:tcBorders>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达  标</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rPr>
                <w:rFonts w:hint="eastAsia" w:ascii="宋体" w:hAnsi="宋体" w:cs="宋体"/>
                <w:bCs/>
                <w:szCs w:val="21"/>
              </w:rPr>
            </w:pPr>
            <w:r>
              <w:rPr>
                <w:rFonts w:hint="eastAsia" w:ascii="宋体" w:hAnsi="宋体" w:cs="宋体"/>
                <w:bCs/>
                <w:szCs w:val="21"/>
              </w:rPr>
              <w:t>基本完成。</w:t>
            </w:r>
          </w:p>
        </w:tc>
        <w:tc>
          <w:tcPr>
            <w:tcW w:w="4995" w:type="dxa"/>
            <w:vMerge w:val="continue"/>
            <w:tcBorders>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57" w:type="dxa"/>
            <w:vMerge w:val="continue"/>
            <w:tcBorders>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未达标</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top w:val="single" w:color="000000" w:sz="4" w:space="0"/>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r>
              <w:rPr>
                <w:rFonts w:hint="eastAsia" w:ascii="宋体" w:hAnsi="宋体" w:cs="宋体"/>
                <w:bCs/>
                <w:szCs w:val="21"/>
              </w:rPr>
              <w:t>未完成。</w:t>
            </w:r>
          </w:p>
        </w:tc>
        <w:tc>
          <w:tcPr>
            <w:tcW w:w="4995" w:type="dxa"/>
            <w:vMerge w:val="continue"/>
            <w:tcBorders>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957" w:type="dxa"/>
            <w:vMerge w:val="restart"/>
            <w:tcBorders>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40</w:t>
            </w:r>
          </w:p>
          <w:p>
            <w:pPr>
              <w:numPr>
                <w:ilvl w:val="0"/>
                <w:numId w:val="2"/>
              </w:numPr>
              <w:snapToGrid w:val="0"/>
              <w:jc w:val="center"/>
              <w:rPr>
                <w:rFonts w:hint="eastAsia" w:ascii="宋体" w:hAnsi="宋体" w:cs="宋体"/>
                <w:szCs w:val="21"/>
              </w:rPr>
            </w:pPr>
          </w:p>
        </w:tc>
        <w:tc>
          <w:tcPr>
            <w:tcW w:w="3310" w:type="dxa"/>
            <w:vMerge w:val="restart"/>
            <w:tcBorders>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r>
              <w:rPr>
                <w:rFonts w:hint="eastAsia" w:ascii="宋体" w:hAnsi="宋体" w:cs="宋体"/>
                <w:bCs/>
                <w:szCs w:val="21"/>
              </w:rPr>
              <w:t>承担市级公共文化类试点改革任务。</w:t>
            </w: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优  秀</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r>
              <w:rPr>
                <w:rFonts w:hint="eastAsia" w:ascii="宋体" w:hAnsi="宋体" w:cs="宋体"/>
                <w:bCs/>
                <w:szCs w:val="21"/>
              </w:rPr>
              <w:t>圆满完成，成绩突出。</w:t>
            </w:r>
          </w:p>
        </w:tc>
        <w:tc>
          <w:tcPr>
            <w:tcW w:w="4995" w:type="dxa"/>
            <w:vMerge w:val="restart"/>
            <w:tcBorders>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r>
              <w:rPr>
                <w:rFonts w:hint="eastAsia" w:ascii="宋体" w:hAnsi="宋体" w:cs="宋体"/>
                <w:bCs/>
                <w:szCs w:val="21"/>
              </w:rPr>
              <w:t>提供材料：提供承担市级公共文化类试点改革任务证明材料、工作总结，为优秀；提交相关申报材料，为达标。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957" w:type="dxa"/>
            <w:vMerge w:val="continue"/>
            <w:tcBorders>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达  标</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left w:val="single" w:color="000000" w:sz="4" w:space="0"/>
              <w:bottom w:val="single" w:color="auto" w:sz="4" w:space="0"/>
              <w:right w:val="single" w:color="000000" w:sz="4" w:space="0"/>
            </w:tcBorders>
            <w:shd w:val="clear" w:color="auto" w:fill="auto"/>
            <w:noWrap w:val="0"/>
            <w:vAlign w:val="center"/>
          </w:tcPr>
          <w:p>
            <w:pPr>
              <w:snapToGrid w:val="0"/>
              <w:rPr>
                <w:rFonts w:hint="eastAsia" w:ascii="宋体" w:hAnsi="宋体" w:cs="宋体"/>
                <w:bCs/>
                <w:szCs w:val="21"/>
              </w:rPr>
            </w:pPr>
            <w:r>
              <w:rPr>
                <w:rFonts w:hint="eastAsia" w:ascii="宋体" w:hAnsi="宋体" w:cs="宋体"/>
                <w:bCs/>
                <w:szCs w:val="21"/>
              </w:rPr>
              <w:t>基本完成。</w:t>
            </w:r>
          </w:p>
        </w:tc>
        <w:tc>
          <w:tcPr>
            <w:tcW w:w="4995" w:type="dxa"/>
            <w:vMerge w:val="continue"/>
            <w:tcBorders>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957" w:type="dxa"/>
            <w:vMerge w:val="continue"/>
            <w:tcBorders>
              <w:left w:val="single" w:color="000000" w:sz="4" w:space="0"/>
              <w:right w:val="single" w:color="000000" w:sz="4" w:space="0"/>
            </w:tcBorders>
            <w:shd w:val="clear" w:color="auto" w:fill="auto"/>
            <w:noWrap w:val="0"/>
            <w:vAlign w:val="center"/>
          </w:tcPr>
          <w:p>
            <w:pPr>
              <w:snapToGrid w:val="0"/>
              <w:jc w:val="center"/>
              <w:rPr>
                <w:rFonts w:hint="eastAsia" w:ascii="宋体" w:hAnsi="宋体" w:cs="宋体"/>
                <w:szCs w:val="21"/>
              </w:rPr>
            </w:pPr>
          </w:p>
        </w:tc>
        <w:tc>
          <w:tcPr>
            <w:tcW w:w="3310" w:type="dxa"/>
            <w:vMerge w:val="continue"/>
            <w:tcBorders>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hint="eastAsia" w:ascii="宋体" w:hAnsi="宋体" w:cs="宋体"/>
                <w:szCs w:val="21"/>
              </w:rPr>
            </w:pPr>
            <w:r>
              <w:rPr>
                <w:rFonts w:hint="eastAsia" w:ascii="宋体" w:hAnsi="宋体" w:cs="宋体"/>
                <w:szCs w:val="21"/>
              </w:rPr>
              <w:t>未达标</w:t>
            </w:r>
          </w:p>
        </w:tc>
        <w:tc>
          <w:tcPr>
            <w:tcW w:w="8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napToGrid w:val="0"/>
              <w:jc w:val="center"/>
              <w:rPr>
                <w:rFonts w:ascii="宋体" w:hAnsi="宋体" w:cs="宋体"/>
                <w:szCs w:val="21"/>
              </w:rPr>
            </w:pPr>
          </w:p>
        </w:tc>
        <w:tc>
          <w:tcPr>
            <w:tcW w:w="4622" w:type="dxa"/>
            <w:tcBorders>
              <w:left w:val="single" w:color="000000" w:sz="4" w:space="0"/>
              <w:bottom w:val="single" w:color="auto" w:sz="4" w:space="0"/>
              <w:right w:val="single" w:color="000000" w:sz="4" w:space="0"/>
            </w:tcBorders>
            <w:shd w:val="clear" w:color="auto" w:fill="auto"/>
            <w:noWrap w:val="0"/>
            <w:vAlign w:val="center"/>
          </w:tcPr>
          <w:p>
            <w:pPr>
              <w:snapToGrid w:val="0"/>
              <w:rPr>
                <w:rFonts w:hint="eastAsia" w:ascii="宋体" w:hAnsi="宋体" w:cs="宋体"/>
                <w:bCs/>
                <w:szCs w:val="21"/>
              </w:rPr>
            </w:pPr>
            <w:r>
              <w:rPr>
                <w:rFonts w:hint="eastAsia" w:ascii="宋体" w:hAnsi="宋体" w:cs="宋体"/>
                <w:bCs/>
                <w:szCs w:val="21"/>
              </w:rPr>
              <w:t>未承担。</w:t>
            </w:r>
          </w:p>
        </w:tc>
        <w:tc>
          <w:tcPr>
            <w:tcW w:w="4995" w:type="dxa"/>
            <w:vMerge w:val="continue"/>
            <w:tcBorders>
              <w:left w:val="single" w:color="000000" w:sz="4" w:space="0"/>
              <w:right w:val="single" w:color="000000" w:sz="4" w:space="0"/>
            </w:tcBorders>
            <w:shd w:val="clear" w:color="auto" w:fill="auto"/>
            <w:noWrap w:val="0"/>
            <w:vAlign w:val="center"/>
          </w:tcPr>
          <w:p>
            <w:pPr>
              <w:snapToGrid w:val="0"/>
              <w:rPr>
                <w:rFonts w:hint="eastAsia" w:ascii="宋体" w:hAnsi="宋体" w:cs="宋体"/>
                <w:bCs/>
                <w:szCs w:val="21"/>
              </w:rPr>
            </w:pPr>
          </w:p>
        </w:tc>
      </w:tr>
    </w:tbl>
    <w:p>
      <w:pPr>
        <w:tabs>
          <w:tab w:val="left" w:pos="4035"/>
          <w:tab w:val="left" w:pos="6420"/>
          <w:tab w:val="left" w:pos="7640"/>
          <w:tab w:val="left" w:pos="8300"/>
          <w:tab w:val="left" w:pos="8960"/>
          <w:tab w:val="left" w:pos="9440"/>
          <w:tab w:val="left" w:pos="9960"/>
        </w:tabs>
        <w:autoSpaceDN w:val="0"/>
        <w:snapToGrid w:val="0"/>
        <w:textAlignment w:val="center"/>
        <w:rPr>
          <w:rFonts w:hint="eastAsia" w:ascii="仿宋_GB2312" w:eastAsia="仿宋_GB2312"/>
          <w:color w:val="000000"/>
          <w:sz w:val="18"/>
        </w:rPr>
      </w:pPr>
      <w:r>
        <w:rPr>
          <w:rFonts w:hint="eastAsia" w:ascii="黑体" w:hAnsi="宋体" w:eastAsia="黑体" w:cs="黑体"/>
        </w:rPr>
        <w:t>注：</w:t>
      </w:r>
      <w:r>
        <w:rPr>
          <w:rFonts w:hint="eastAsia" w:ascii="仿宋_GB2312" w:hAnsi="宋体" w:eastAsia="仿宋_GB2312" w:cs="仿宋_GB2312"/>
        </w:rPr>
        <w:t>证明材料包括：政策文件、制度、计划、总结、典型经验等文字材料以及照片和音像资料</w:t>
      </w:r>
      <w:r>
        <w:rPr>
          <w:rFonts w:hint="eastAsia" w:ascii="仿宋_GB2312" w:hAnsi="黑体" w:eastAsia="仿宋_GB2312"/>
          <w:color w:val="000000"/>
          <w:sz w:val="18"/>
          <w:szCs w:val="18"/>
        </w:rPr>
        <w:t>。</w:t>
      </w:r>
    </w:p>
    <w:p>
      <w:pPr>
        <w:tabs>
          <w:tab w:val="left" w:pos="7770"/>
        </w:tabs>
        <w:spacing w:line="480" w:lineRule="exact"/>
        <w:rPr>
          <w:rFonts w:hint="eastAsia" w:ascii="仿宋_GB2312" w:eastAsia="仿宋_GB2312"/>
          <w:sz w:val="28"/>
          <w:szCs w:val="28"/>
        </w:rPr>
        <w:sectPr>
          <w:footerReference r:id="rId3" w:type="default"/>
          <w:footerReference r:id="rId4" w:type="even"/>
          <w:pgSz w:w="16838" w:h="11906" w:orient="landscape"/>
          <w:pgMar w:top="1134" w:right="1440" w:bottom="1134" w:left="1440" w:header="851" w:footer="567" w:gutter="0"/>
          <w:cols w:space="425" w:num="1"/>
          <w:docGrid w:type="linesAndChar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0" w:usb3="00000000" w:csb0="00060007" w:csb1="00000000"/>
  </w:font>
  <w:font w:name="Bookshelf Symbol 7">
    <w:panose1 w:val="05010101010101010101"/>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861" w:wrap="around" w:vAnchor="text" w:hAnchor="margin" w:xAlign="outside" w:yAlign="top"/>
      <w:ind w:right="700"/>
      <w:jc w:val="right"/>
      <w:rPr>
        <w:rStyle w:val="5"/>
        <w:rFonts w:hint="eastAsia"/>
        <w:sz w:val="28"/>
        <w:szCs w:val="28"/>
      </w:rPr>
    </w:pPr>
    <w:r>
      <w:rPr>
        <w:rStyle w:val="5"/>
        <w:rFonts w:hint="eastAsia"/>
        <w:sz w:val="28"/>
        <w:szCs w:val="28"/>
      </w:rPr>
      <w:t>—</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47</w:t>
    </w:r>
    <w:r>
      <w:rPr>
        <w:rStyle w:val="5"/>
        <w:sz w:val="28"/>
        <w:szCs w:val="28"/>
      </w:rPr>
      <w:fldChar w:fldCharType="end"/>
    </w:r>
    <w:r>
      <w:rPr>
        <w:rStyle w:val="5"/>
        <w:rFonts w:hint="eastAsia"/>
        <w:sz w:val="28"/>
        <w:szCs w:val="28"/>
      </w:rPr>
      <w:t>—</w:t>
    </w:r>
  </w:p>
  <w:p>
    <w:pPr>
      <w:pStyle w:val="2"/>
      <w:framePr w:wrap="around" w:vAnchor="text" w:hAnchor="page" w:x="8510" w:y="319"/>
      <w:spacing w:line="240" w:lineRule="exact"/>
      <w:ind w:right="360" w:firstLine="360"/>
      <w:rPr>
        <w:rStyle w:val="5"/>
        <w:rFonts w:hint="eastAsia"/>
        <w:bCs/>
        <w:sz w:val="28"/>
      </w:rPr>
    </w:pPr>
  </w:p>
  <w:p>
    <w:pPr>
      <w:pStyle w:val="2"/>
      <w:spacing w:line="600" w:lineRule="exact"/>
      <w:ind w:right="499"/>
      <w:jc w:val="right"/>
      <w:rPr>
        <w:rFonts w:hint="eastAsia"/>
        <w:sz w:val="28"/>
      </w:rPr>
    </w:pPr>
  </w:p>
  <w:p>
    <w:pPr>
      <w:pStyle w:val="2"/>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sz w:val="28"/>
        <w:szCs w:val="28"/>
      </w:rPr>
    </w:pPr>
    <w:r>
      <w:rPr>
        <w:rStyle w:val="5"/>
        <w:rFonts w:hint="eastAsia"/>
        <w:sz w:val="28"/>
        <w:szCs w:val="28"/>
      </w:rPr>
      <w:t>—</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78</w:t>
    </w:r>
    <w:r>
      <w:rPr>
        <w:rStyle w:val="5"/>
        <w:sz w:val="28"/>
        <w:szCs w:val="28"/>
      </w:rPr>
      <w:fldChar w:fldCharType="end"/>
    </w:r>
    <w:r>
      <w:rPr>
        <w:rStyle w:val="5"/>
        <w:rFonts w:hint="eastAsia"/>
        <w:sz w:val="28"/>
        <w:szCs w:val="28"/>
      </w:rPr>
      <w:t>—</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2"/>
    <w:multiLevelType w:val="multilevel"/>
    <w:tmpl w:val="0000001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C620ED"/>
    <w:multiLevelType w:val="multilevel"/>
    <w:tmpl w:val="56C620ED"/>
    <w:lvl w:ilvl="0" w:tentative="0">
      <w:start w:val="1"/>
      <w:numFmt w:val="decimal"/>
      <w:lvlText w:val="%1"/>
      <w:lvlJc w:val="left"/>
      <w:pPr>
        <w:tabs>
          <w:tab w:val="left" w:pos="3851"/>
        </w:tabs>
        <w:ind w:left="284" w:firstLine="0"/>
      </w:pPr>
      <w:rPr>
        <w:rFonts w:hint="default" w:ascii="楷体_GB2312" w:hAnsi="Adobe 楷体 Std R" w:eastAsia="楷体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F11571B"/>
    <w:multiLevelType w:val="multilevel"/>
    <w:tmpl w:val="5F11571B"/>
    <w:lvl w:ilvl="0" w:tentative="0">
      <w:start w:val="1"/>
      <w:numFmt w:val="decimal"/>
      <w:lvlText w:val="（%1）"/>
      <w:lvlJc w:val="left"/>
      <w:pPr>
        <w:tabs>
          <w:tab w:val="left" w:pos="3316"/>
        </w:tabs>
        <w:ind w:left="105" w:firstLine="0"/>
      </w:pPr>
      <w:rPr>
        <w:rFonts w:hint="default" w:ascii="楷体_GB2312" w:hAnsi="Bookshelf Symbol 7" w:eastAsia="楷体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F49E2"/>
    <w:rsid w:val="631F4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 w:type="paragraph" w:customStyle="1" w:styleId="6">
    <w:name w:val="列出段落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2021-04-01T06:18:00Z</dcterms:created>
  <dc:creator>忘忧草</dc:creator>
  <cp:lastModifiedBy>忘忧草</cp:lastModifiedBy>
  <dcterms:modified xsi:type="dcterms:W3CDTF">2021-04-01T06:18:43Z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CC2F9B5C9CF04DD1A1318FCD79A44C01</vt:lpwstr>
  </property>
</Properties>
</file>