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59616">
      <w:pPr>
        <w:tabs>
          <w:tab w:val="left" w:pos="7770"/>
        </w:tabs>
        <w:spacing w:line="500" w:lineRule="exact"/>
        <w:rPr>
          <w:rFonts w:hint="eastAsia" w:ascii="黑体" w:hAnsi="黑体" w:eastAsia="黑体" w:cs="Times New Roman"/>
          <w:sz w:val="32"/>
          <w:szCs w:val="32"/>
        </w:rPr>
      </w:pPr>
    </w:p>
    <w:p w14:paraId="2B27BCF7">
      <w:pPr>
        <w:tabs>
          <w:tab w:val="left" w:pos="7770"/>
        </w:tabs>
        <w:spacing w:line="500" w:lineRule="exac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bookmarkStart w:id="2" w:name="_GoBack"/>
      <w:bookmarkEnd w:id="2"/>
    </w:p>
    <w:p w14:paraId="2B60641C">
      <w:pPr>
        <w:keepNext w:val="0"/>
        <w:keepLines w:val="0"/>
        <w:pageBreakBefore w:val="0"/>
        <w:widowControl w:val="0"/>
        <w:tabs>
          <w:tab w:val="left" w:pos="7770"/>
        </w:tabs>
        <w:wordWrap/>
        <w:overflowPunct/>
        <w:topLinePunct w:val="0"/>
        <w:bidi w:val="0"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Times New Roman"/>
          <w:sz w:val="32"/>
          <w:szCs w:val="32"/>
        </w:rPr>
      </w:pPr>
    </w:p>
    <w:p w14:paraId="79FCB1C7"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北京市市级文化和旅游标准化试点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eastAsia="zh-CN"/>
        </w:rPr>
        <w:t>项目表</w:t>
      </w:r>
    </w:p>
    <w:p w14:paraId="0014C4DD">
      <w:pPr>
        <w:spacing w:line="500" w:lineRule="exact"/>
        <w:jc w:val="center"/>
        <w:rPr>
          <w:rFonts w:hint="eastAsia" w:ascii="楷体_GB2312" w:hAnsi="楷体_GB2312" w:eastAsia="楷体_GB2312" w:cs="楷体_GB2312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eastAsia="zh-CN"/>
        </w:rPr>
        <w:t>（第三批）</w:t>
      </w:r>
    </w:p>
    <w:p w14:paraId="6CA78DFC">
      <w:pPr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2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tbl>
      <w:tblPr>
        <w:tblStyle w:val="3"/>
        <w:tblpPr w:leftFromText="180" w:rightFromText="180" w:vertAnchor="text" w:horzAnchor="page" w:tblpXSpec="center" w:tblpY="514"/>
        <w:tblOverlap w:val="never"/>
        <w:tblW w:w="1361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4586"/>
        <w:gridCol w:w="4464"/>
        <w:gridCol w:w="3430"/>
      </w:tblGrid>
      <w:tr w14:paraId="1E8250B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jc w:val="center"/>
        </w:trPr>
        <w:tc>
          <w:tcPr>
            <w:tcW w:w="1130" w:type="dxa"/>
            <w:vAlign w:val="center"/>
          </w:tcPr>
          <w:p w14:paraId="2745DE5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color w:val="auto"/>
                <w:sz w:val="32"/>
                <w:szCs w:val="32"/>
              </w:rPr>
              <w:t>序号</w:t>
            </w:r>
          </w:p>
        </w:tc>
        <w:tc>
          <w:tcPr>
            <w:tcW w:w="4586" w:type="dxa"/>
            <w:vAlign w:val="center"/>
          </w:tcPr>
          <w:p w14:paraId="423AEA7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sz w:val="32"/>
                <w:szCs w:val="32"/>
                <w:lang w:eastAsia="zh-CN"/>
              </w:rPr>
              <w:t>项目</w:t>
            </w:r>
            <w:r>
              <w:rPr>
                <w:rFonts w:hint="eastAsia" w:ascii="黑体" w:hAnsi="黑体" w:eastAsia="黑体" w:cs="黑体"/>
                <w:color w:val="auto"/>
                <w:sz w:val="32"/>
                <w:szCs w:val="32"/>
              </w:rPr>
              <w:t>名称</w:t>
            </w:r>
          </w:p>
        </w:tc>
        <w:tc>
          <w:tcPr>
            <w:tcW w:w="4464" w:type="dxa"/>
            <w:vAlign w:val="center"/>
          </w:tcPr>
          <w:p w14:paraId="09A2BCB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sz w:val="32"/>
                <w:szCs w:val="32"/>
                <w:lang w:eastAsia="zh-CN"/>
              </w:rPr>
              <w:t>承担</w:t>
            </w:r>
            <w:r>
              <w:rPr>
                <w:rFonts w:hint="eastAsia" w:ascii="黑体" w:hAnsi="黑体" w:eastAsia="黑体" w:cs="黑体"/>
                <w:color w:val="auto"/>
                <w:sz w:val="32"/>
                <w:szCs w:val="32"/>
              </w:rPr>
              <w:t>单位</w:t>
            </w:r>
          </w:p>
        </w:tc>
        <w:tc>
          <w:tcPr>
            <w:tcW w:w="3430" w:type="dxa"/>
            <w:vAlign w:val="center"/>
          </w:tcPr>
          <w:p w14:paraId="48B3E88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color w:val="auto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2"/>
                <w:szCs w:val="32"/>
                <w:lang w:eastAsia="zh-CN"/>
              </w:rPr>
              <w:t>推荐单位</w:t>
            </w:r>
          </w:p>
        </w:tc>
      </w:tr>
      <w:tr w14:paraId="10D357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  <w:jc w:val="center"/>
        </w:trPr>
        <w:tc>
          <w:tcPr>
            <w:tcW w:w="1130" w:type="dxa"/>
            <w:vAlign w:val="center"/>
          </w:tcPr>
          <w:p w14:paraId="64B2321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1</w:t>
            </w:r>
          </w:p>
        </w:tc>
        <w:tc>
          <w:tcPr>
            <w:tcW w:w="4586" w:type="dxa"/>
            <w:vAlign w:val="center"/>
          </w:tcPr>
          <w:p w14:paraId="6FFE9BC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  <w:t>北京蜜蜂大世界蜜蜂主题文化服务文化和旅游标准化试点</w:t>
            </w:r>
          </w:p>
        </w:tc>
        <w:tc>
          <w:tcPr>
            <w:tcW w:w="4464" w:type="dxa"/>
            <w:vAlign w:val="center"/>
          </w:tcPr>
          <w:p w14:paraId="6142C1C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  <w:t>北京蜜蜂大世界科技有限责任公司</w:t>
            </w:r>
          </w:p>
        </w:tc>
        <w:tc>
          <w:tcPr>
            <w:tcW w:w="3430" w:type="dxa"/>
            <w:vAlign w:val="center"/>
          </w:tcPr>
          <w:p w14:paraId="2F1F821E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</w:pPr>
            <w:bookmarkStart w:id="0" w:name="OLE_LINK2"/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/>
              </w:rPr>
              <w:t>密云</w:t>
            </w:r>
            <w:bookmarkEnd w:id="0"/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/>
              </w:rPr>
              <w:t>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  <w:t>文化和旅游局</w:t>
            </w:r>
          </w:p>
          <w:p w14:paraId="337E12B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/>
              </w:rPr>
              <w:t>密云区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  <w:t>市场监督管理局</w:t>
            </w:r>
          </w:p>
        </w:tc>
      </w:tr>
      <w:tr w14:paraId="2E57B0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" w:hRule="atLeast"/>
          <w:jc w:val="center"/>
        </w:trPr>
        <w:tc>
          <w:tcPr>
            <w:tcW w:w="1130" w:type="dxa"/>
            <w:vAlign w:val="center"/>
          </w:tcPr>
          <w:p w14:paraId="22EF1DF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2</w:t>
            </w:r>
          </w:p>
        </w:tc>
        <w:tc>
          <w:tcPr>
            <w:tcW w:w="4586" w:type="dxa"/>
            <w:vAlign w:val="center"/>
          </w:tcPr>
          <w:p w14:paraId="6D1A162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  <w:t>北京西郊宾馆会议服务文化和旅游标准化试点</w:t>
            </w:r>
          </w:p>
        </w:tc>
        <w:tc>
          <w:tcPr>
            <w:tcW w:w="4464" w:type="dxa"/>
            <w:vAlign w:val="center"/>
          </w:tcPr>
          <w:p w14:paraId="348CC99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  <w:t>北京西郊宾馆有限责任公司</w:t>
            </w:r>
          </w:p>
        </w:tc>
        <w:tc>
          <w:tcPr>
            <w:tcW w:w="3430" w:type="dxa"/>
            <w:vAlign w:val="center"/>
          </w:tcPr>
          <w:p w14:paraId="3763658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</w:pPr>
            <w:bookmarkStart w:id="1" w:name="OLE_LINK1"/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/>
              </w:rPr>
              <w:t>海淀区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  <w:t>文化和旅游局</w:t>
            </w:r>
          </w:p>
          <w:p w14:paraId="38B8E53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/>
              </w:rPr>
              <w:t>海淀区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  <w:t>市场监督管理局</w:t>
            </w:r>
            <w:bookmarkEnd w:id="1"/>
          </w:p>
        </w:tc>
      </w:tr>
      <w:tr w14:paraId="1D385D6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  <w:jc w:val="center"/>
        </w:trPr>
        <w:tc>
          <w:tcPr>
            <w:tcW w:w="1130" w:type="dxa"/>
            <w:vAlign w:val="center"/>
          </w:tcPr>
          <w:p w14:paraId="5BF4959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3</w:t>
            </w:r>
          </w:p>
        </w:tc>
        <w:tc>
          <w:tcPr>
            <w:tcW w:w="4586" w:type="dxa"/>
            <w:vAlign w:val="center"/>
          </w:tcPr>
          <w:p w14:paraId="3253F73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  <w:t>北京老舍茶馆京味儿主题文化服务文化和旅游标准化试点</w:t>
            </w:r>
          </w:p>
        </w:tc>
        <w:tc>
          <w:tcPr>
            <w:tcW w:w="4464" w:type="dxa"/>
            <w:vAlign w:val="center"/>
          </w:tcPr>
          <w:p w14:paraId="4F8933D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  <w:t>北京老舍茶馆有限公司</w:t>
            </w:r>
          </w:p>
        </w:tc>
        <w:tc>
          <w:tcPr>
            <w:tcW w:w="3430" w:type="dxa"/>
            <w:vAlign w:val="center"/>
          </w:tcPr>
          <w:p w14:paraId="2806548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/>
              </w:rPr>
              <w:t>西城区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  <w:t>文化和旅游局</w:t>
            </w:r>
          </w:p>
          <w:p w14:paraId="190752B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4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val="en-US" w:eastAsia="zh-CN"/>
              </w:rPr>
              <w:t>西城区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  <w:t>市场监督管理局</w:t>
            </w:r>
          </w:p>
        </w:tc>
      </w:tr>
    </w:tbl>
    <w:p w14:paraId="5561BAA7">
      <w:pPr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1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sz w:val="15"/>
          <w:szCs w:val="15"/>
        </w:rPr>
      </w:pPr>
    </w:p>
    <w:p w14:paraId="1B01DA0F"/>
    <w:sectPr>
      <w:pgSz w:w="16838" w:h="11906" w:orient="landscape"/>
      <w:pgMar w:top="1134" w:right="1440" w:bottom="1134" w:left="1440" w:header="851" w:footer="567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A6C932-3185-49D4-8CA6-FF425D03086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99E9B58-06FD-4F6B-B30C-7B412106C2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7B17D03-AD92-45C8-BDA4-66FC07CE7F7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9F051D6-5C8F-42C1-906A-2FEE54B3DA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573D54-7297-42DF-8711-C2312898B6A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8DA3FDF-1CDD-4ED4-AB17-8012D8073941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7E3497DB-8C62-4288-A0DA-9FEC87B87E1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A80BB82-1058-48DF-BE4E-2E2C6D44950D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9" w:fontKey="{778F523F-D863-4B33-8EDE-B929F6BA722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B7385182-CD58-4B48-8B9A-9945BF0FFE4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541F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lang w:val="en-US" w:eastAsia="zh-CN" w:bidi="ar-SA"/>
    </w:rPr>
  </w:style>
  <w:style w:type="character" w:styleId="5">
    <w:name w:val="page number"/>
    <w:qFormat/>
    <w:uiPriority w:val="0"/>
  </w:style>
  <w:style w:type="paragraph" w:customStyle="1" w:styleId="6">
    <w:name w:val="默认段落字体 Para Char Char Char Char Char Char Char"/>
    <w:qFormat/>
    <w:uiPriority w:val="0"/>
    <w:pPr>
      <w:widowControl w:val="0"/>
      <w:jc w:val="both"/>
    </w:pPr>
    <w:rPr>
      <w:rFonts w:hint="eastAsia" w:ascii="Tahoma" w:hAnsi="Tahoma" w:eastAsia="宋体" w:cs="Times New Roman"/>
      <w:kern w:val="2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206</Words>
  <Characters>206</Characters>
  <TotalTime>0</TotalTime>
  <ScaleCrop>false</ScaleCrop>
  <LinksUpToDate>false</LinksUpToDate>
  <CharactersWithSpaces>206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2025-05-15T02:30:36Z</dcterms:created>
  <dc:creator>qufangqi</dc:creator>
  <cp:lastModifiedBy>qufangqi</cp:lastModifiedBy>
  <dcterms:modified xsi:type="dcterms:W3CDTF">2025-05-15T02:31:11Z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eyJoZGlkIjoiYzQ1NWQ2YjI0OTdlZjczNGJjMzZmMjdmMTcxMTQ4NzUifQ==</vt:lpwstr>
  </property>
  <property fmtid="{D5CDD505-2E9C-101B-9397-08002B2CF9AE}" pid="3" name="KSOProductBuildVer">
    <vt:lpwstr>2052-12.1.0.20784</vt:lpwstr>
  </property>
  <property fmtid="{D5CDD505-2E9C-101B-9397-08002B2CF9AE}" pid="4" name="ICV">
    <vt:lpwstr>A1F05DB24AD24351AA72D6F5531AA8D3_12</vt:lpwstr>
  </property>
</Properties>
</file>