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EFA1">
      <w:pPr>
        <w:widowControl/>
        <w:spacing w:line="560" w:lineRule="exact"/>
        <w:rPr>
          <w:rFonts w:hint="eastAsia" w:ascii="方正黑体_GBK" w:hAnsi="方正黑体_GBK" w:eastAsia="方正黑体_GBK" w:cs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附件1</w:t>
      </w:r>
    </w:p>
    <w:p w14:paraId="14248119">
      <w:pPr>
        <w:widowControl/>
        <w:spacing w:line="560" w:lineRule="exact"/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</w:p>
    <w:p w14:paraId="07A7C234"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北京市文化和旅游局“导游重点团队建设项目”申报条件及所需资料</w:t>
      </w:r>
    </w:p>
    <w:p w14:paraId="330FFAA8">
      <w:pPr>
        <w:widowControl/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1806664A">
      <w:pPr>
        <w:widowControl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一、基本条件：</w:t>
      </w:r>
    </w:p>
    <w:p w14:paraId="2208CEA4"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1.热爱祖国，拥护中国共产党的领导，遵守国家法律法规。</w:t>
      </w:r>
    </w:p>
    <w:p w14:paraId="75179B71"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2.持有经北京市旅游行政管理部门颁发、在有效期内的电子导游证。</w:t>
      </w:r>
    </w:p>
    <w:p w14:paraId="1E6E378D"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3.道德高尚，爱岗敬业，热爱旅游行业，热爱导游工作，未受过旅游行政管理部门罚款（含）以上行政处罚。</w:t>
      </w:r>
    </w:p>
    <w:p w14:paraId="2913483D"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.除满足以上基本条件外，需具备下列条件之一：一是取得中级（含）以上导游等级资格，从事一线导游工作（2024年北京市旅游团队电子行程单系统备案的带团天数不少于50天）。二是取得初级导游等级资格，并具有5年以上一线导游工作经历。</w:t>
      </w:r>
    </w:p>
    <w:p w14:paraId="64418882"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5.满足上述条件的基础上，入选国家“金牌导游”、“百千万人才计划”、在各级导游技能大赛中获奖的导游，予以优先统筹考虑。</w:t>
      </w:r>
    </w:p>
    <w:p w14:paraId="592F2ACF">
      <w:pPr>
        <w:widowControl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二、申报重点团队需按顺序提交以下材料</w:t>
      </w:r>
    </w:p>
    <w:p w14:paraId="784A59CD"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《北京市导游重点团队申报表》。内容包括：申报人基本信息；申报人和团队基础成员简介（人数限定为3-5名）；全年团队围绕着主要工作方向而开展的主要活动的名称、活动的时间、活动内容安排和预期效果的策划内容说明（不少于3次室内或室外集体活动，不少于600字）；已实施或计划开发的文旅产品介绍（不少于3项）。</w:t>
      </w:r>
    </w:p>
    <w:p w14:paraId="4EDAB6C8"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2.申报人身份证（以单位申报的提供营业执照复印件）、基础成员的身份证、最高学历证书复印件、职业资格证书。</w:t>
      </w:r>
    </w:p>
    <w:p w14:paraId="2AA49E45">
      <w:pPr>
        <w:spacing w:line="5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3.申报人有关业绩成果证明材料（奖项、专利或荣誉称号证明等）。</w:t>
      </w:r>
    </w:p>
    <w:p w14:paraId="511A7DF4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4.申报材料需每页均需签章并扫描成电子版。</w:t>
      </w:r>
    </w:p>
    <w:p w14:paraId="217EBA7A">
      <w:pPr>
        <w:widowControl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仿宋" w:hAnsi="仿宋" w:eastAsia="仿宋" w:cs="仿宋"/>
          <w:szCs w:val="32"/>
        </w:rPr>
        <w:t>5.申报材料应真实准确，填报内容或资料涉及任何侵权等纠纷，均由申报人自行负责。</w:t>
      </w:r>
    </w:p>
    <w:p w14:paraId="0DFDC0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4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2025-02-21T02:31:04Z</dcterms:created>
  <dc:creator>qufangqi</dc:creator>
  <cp:lastModifiedBy>qufangqi</cp:lastModifiedBy>
  <dcterms:modified xsi:type="dcterms:W3CDTF">2025-02-21T02:31:31Z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eyJoZGlkIjoiYzQ1NWQ2YjI0OTdlZjczNGJjMzZmMjdmMTcxMTQ4NzUifQ==</vt:lpwstr>
  </property>
  <property fmtid="{D5CDD505-2E9C-101B-9397-08002B2CF9AE}" pid="4" name="ICV">
    <vt:lpwstr>0EDA20A6183044E696DB6F0E05BB5FBA_12</vt:lpwstr>
  </property>
</Properties>
</file>