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2"/>
          <w:sz w:val="36"/>
          <w:szCs w:val="36"/>
          <w:lang w:val="en-US" w:eastAsia="zh-CN" w:bidi="ar-SA"/>
        </w:rPr>
        <w:t>附件：</w:t>
      </w:r>
    </w:p>
    <w:p>
      <w:pPr>
        <w:pStyle w:val="2"/>
        <w:jc w:val="center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CESI黑体-GB2312" w:hAnsi="CESI黑体-GB2312" w:eastAsia="CESI黑体-GB2312" w:cs="CESI黑体-GB2312"/>
          <w:sz w:val="48"/>
          <w:szCs w:val="4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48"/>
          <w:szCs w:val="48"/>
          <w:lang w:val="en-US" w:eastAsia="zh-CN"/>
        </w:rPr>
        <w:t>2023年北京文旅科技创新应用场景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CESI黑体-GB2312" w:hAnsi="CESI黑体-GB2312" w:eastAsia="CESI黑体-GB2312" w:cs="CESI黑体-GB2312"/>
          <w:sz w:val="48"/>
          <w:szCs w:val="4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48"/>
          <w:szCs w:val="48"/>
          <w:lang w:val="en-US" w:eastAsia="zh-CN"/>
        </w:rPr>
        <w:t>案例申报表</w:t>
      </w:r>
    </w:p>
    <w:p>
      <w:pPr>
        <w:pStyle w:val="2"/>
        <w:rPr>
          <w:rFonts w:hint="eastAsia" w:ascii="CESI黑体-GB2312" w:hAnsi="CESI黑体-GB2312" w:eastAsia="CESI黑体-GB2312" w:cs="CESI黑体-GB2312"/>
          <w:sz w:val="36"/>
          <w:szCs w:val="36"/>
          <w:lang w:eastAsia="zh-CN"/>
        </w:rPr>
      </w:pPr>
    </w:p>
    <w:p>
      <w:pPr>
        <w:pStyle w:val="2"/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CESI黑体-GB2312" w:hAnsi="CESI黑体-GB2312" w:eastAsia="CESI黑体-GB2312" w:cs="CESI黑体-GB2312"/>
          <w:sz w:val="28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案例名称：</w:t>
      </w:r>
      <w:r>
        <w:rPr>
          <w:rFonts w:hint="eastAsia" w:ascii="CESI黑体-GB2312" w:hAnsi="CESI黑体-GB2312" w:eastAsia="CESI黑体-GB2312" w:cs="CESI黑体-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u w:val="singl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申报单位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：</w:t>
      </w:r>
      <w:r>
        <w:rPr>
          <w:rFonts w:hint="eastAsia" w:ascii="CESI黑体-GB2312" w:hAnsi="CESI黑体-GB2312" w:eastAsia="CESI黑体-GB2312" w:cs="CESI黑体-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u w:val="singl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申报时间：</w:t>
      </w:r>
      <w:r>
        <w:rPr>
          <w:rFonts w:hint="eastAsia" w:ascii="CESI黑体-GB2312" w:hAnsi="CESI黑体-GB2312" w:eastAsia="CESI黑体-GB2312" w:cs="CESI黑体-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北京市文化和旅游局</w:t>
      </w:r>
    </w:p>
    <w:p>
      <w:pPr>
        <w:ind w:firstLine="56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56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2023年北京文旅科技创新应用场景案例</w:t>
      </w:r>
    </w:p>
    <w:p>
      <w:pPr>
        <w:ind w:firstLine="56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申报表</w:t>
      </w:r>
    </w:p>
    <w:p>
      <w:pPr>
        <w:ind w:firstLine="560"/>
        <w:jc w:val="center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5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204"/>
        <w:gridCol w:w="1508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4"/>
            <w:noWrap w:val="0"/>
            <w:vAlign w:val="top"/>
          </w:tcPr>
          <w:p>
            <w:pPr>
              <w:ind w:firstLine="56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65" w:type="dxa"/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65" w:type="dxa"/>
            <w:noWrap w:val="0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    址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65" w:type="dxa"/>
            <w:noWrap w:val="0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手   机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65" w:type="dxa"/>
            <w:noWrap w:val="0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 系 人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手   机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合作单位信息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65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ind w:firstLine="232" w:firstLineChars="83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地  址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65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ind w:firstLine="232" w:firstLineChars="83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4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单位概况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300字以内，资质证明另附）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9" w:type="dxa"/>
            <w:gridSpan w:val="4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5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2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称</w:t>
            </w:r>
          </w:p>
        </w:tc>
        <w:tc>
          <w:tcPr>
            <w:tcW w:w="7847" w:type="dxa"/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2" w:type="dxa"/>
            <w:noWrap w:val="0"/>
            <w:vAlign w:val="top"/>
          </w:tcPr>
          <w:p>
            <w:pPr>
              <w:rPr>
                <w:rFonts w:hint="default" w:ascii="黑体" w:hAnsi="黑体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技术方向</w:t>
            </w:r>
          </w:p>
        </w:tc>
        <w:tc>
          <w:tcPr>
            <w:tcW w:w="7847" w:type="dxa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5G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人工智能、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物联网、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虚拟现实、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增强现实、</w:t>
            </w:r>
          </w:p>
          <w:p>
            <w:pPr>
              <w:rPr>
                <w:rFonts w:hint="default" w:ascii="黑体" w:hAnsi="黑体" w:eastAsia="微软雅黑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大数据、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云计算、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北斗导航、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区块链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其它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简    介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字以内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0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（请填写</w:t>
            </w:r>
            <w:r>
              <w:rPr>
                <w:rFonts w:ascii="仿宋_GB2312" w:eastAsia="仿宋_GB2312"/>
                <w:sz w:val="28"/>
                <w:szCs w:val="28"/>
              </w:rPr>
              <w:t>案例</w:t>
            </w:r>
            <w:r>
              <w:rPr>
                <w:rFonts w:hint="eastAsia" w:ascii="仿宋_GB2312" w:eastAsia="仿宋_GB2312"/>
                <w:sz w:val="28"/>
                <w:szCs w:val="28"/>
              </w:rPr>
              <w:t>背景、实施主体、实施时间、主要内容与做法、成效与收益、总体评价等。须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内容全面、描述客观、语言精炼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不超过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字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  <w:t>技术能力分析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8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简述核心技术应用及其技术领先性，或该技术在本案例涉及领域的应用/模式独特性（可上传专利等证明材料文件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ind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ind w:firstLine="48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国内外同类技术或应用比较（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体制机制类可不填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ind w:firstLine="48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社会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效益和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经济效益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6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介绍对文化旅游行业发展的作用。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申报单位承诺及意见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9" w:type="dxa"/>
            <w:gridSpan w:val="2"/>
            <w:noWrap w:val="0"/>
            <w:vAlign w:val="top"/>
          </w:tcPr>
          <w:p>
            <w:pPr>
              <w:wordWrap w:val="0"/>
              <w:ind w:firstLine="560"/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1.本申报书提供的文字图片视频材料真实有效，不存在知识产权争议，不存在科研不端行为。</w:t>
            </w:r>
          </w:p>
          <w:p>
            <w:pPr>
              <w:wordWrap w:val="0"/>
              <w:ind w:firstLine="560"/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2.同意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北京市文化和旅游局和北京数字创意产业协会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在政务公告和对外宣传中使用本案例基本信息。</w:t>
            </w:r>
          </w:p>
          <w:p>
            <w:pPr>
              <w:spacing w:line="209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09" w:lineRule="auto"/>
              <w:ind w:firstLine="1848" w:firstLineChars="700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（公章）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</w:t>
            </w:r>
          </w:p>
          <w:p>
            <w:pPr>
              <w:spacing w:line="209" w:lineRule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材料要求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※企业资质证明（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营业执照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信用中国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社保或纳税证明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其他）</w:t>
      </w:r>
    </w:p>
    <w:p>
      <w:pPr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佐证材料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照片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视频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其它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照片：不超过10张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代表性图片，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每张图片分辨率不低于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1920×1080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建议使用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jpg格式，单张图片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大小在1M-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之间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视频：建议使用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mp4格式，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每段视频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时长不超过5分钟，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不大于50M，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分辨率1920*1080以上。</w:t>
      </w:r>
    </w:p>
    <w:p>
      <w:pPr>
        <w:numPr>
          <w:ilvl w:val="-1"/>
          <w:numId w:val="0"/>
        </w:numPr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※报送资料命名</w:t>
      </w:r>
    </w:p>
    <w:p>
      <w:pPr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请统一申报文件、图片、视频的名称，按照“XXX公司+XXX技术方向+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XXX案例/解决方案+可公开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宣传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/仅限申报佐证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”的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原则命名。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体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hmY2M2NGJmZDhkODk5MTExOTJlMDc2ZjY4YWMifQ=="/>
  </w:docVars>
  <w:rsids>
    <w:rsidRoot w:val="EDAF15D8"/>
    <w:rsid w:val="02015A2D"/>
    <w:rsid w:val="0225517F"/>
    <w:rsid w:val="02873BB9"/>
    <w:rsid w:val="061578BE"/>
    <w:rsid w:val="0C150ED8"/>
    <w:rsid w:val="0E4E46B2"/>
    <w:rsid w:val="10A32505"/>
    <w:rsid w:val="17824578"/>
    <w:rsid w:val="19827931"/>
    <w:rsid w:val="19FE07AD"/>
    <w:rsid w:val="1A366FC4"/>
    <w:rsid w:val="1FE87858"/>
    <w:rsid w:val="20046468"/>
    <w:rsid w:val="2015767B"/>
    <w:rsid w:val="24232CF5"/>
    <w:rsid w:val="257767B1"/>
    <w:rsid w:val="25D23551"/>
    <w:rsid w:val="29253660"/>
    <w:rsid w:val="2976210D"/>
    <w:rsid w:val="2D953FDA"/>
    <w:rsid w:val="35EA3918"/>
    <w:rsid w:val="35FE36EA"/>
    <w:rsid w:val="37C66B85"/>
    <w:rsid w:val="3AB40CE8"/>
    <w:rsid w:val="3BC147F7"/>
    <w:rsid w:val="3EF73899"/>
    <w:rsid w:val="44D07067"/>
    <w:rsid w:val="456207C4"/>
    <w:rsid w:val="46E800F2"/>
    <w:rsid w:val="479C4FDD"/>
    <w:rsid w:val="4B337A07"/>
    <w:rsid w:val="4E041130"/>
    <w:rsid w:val="4E8642F1"/>
    <w:rsid w:val="4FA208DF"/>
    <w:rsid w:val="54CE4A36"/>
    <w:rsid w:val="57B805CC"/>
    <w:rsid w:val="5E3663F4"/>
    <w:rsid w:val="5EF24C19"/>
    <w:rsid w:val="610808DF"/>
    <w:rsid w:val="63036E9F"/>
    <w:rsid w:val="680B4525"/>
    <w:rsid w:val="6B8B373A"/>
    <w:rsid w:val="6C9069EE"/>
    <w:rsid w:val="6D0E136B"/>
    <w:rsid w:val="6F316CBD"/>
    <w:rsid w:val="720E04AE"/>
    <w:rsid w:val="72F11D41"/>
    <w:rsid w:val="76683F11"/>
    <w:rsid w:val="77FD5FB2"/>
    <w:rsid w:val="79C38361"/>
    <w:rsid w:val="7AA339B1"/>
    <w:rsid w:val="7D2E2BD5"/>
    <w:rsid w:val="7E4C3402"/>
    <w:rsid w:val="7FC3CAC8"/>
    <w:rsid w:val="B7E778B5"/>
    <w:rsid w:val="BF274498"/>
    <w:rsid w:val="BF6F4604"/>
    <w:rsid w:val="EDAF15D8"/>
    <w:rsid w:val="FBEBB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styleId="3">
    <w:name w:val="Body Text"/>
    <w:basedOn w:val="1"/>
    <w:qFormat/>
    <w:uiPriority w:val="0"/>
    <w:pPr>
      <w:spacing w:line="360" w:lineRule="auto"/>
      <w:jc w:val="left"/>
    </w:pPr>
    <w:rPr>
      <w:sz w:val="2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682</Words>
  <Characters>739</Characters>
  <Lines>1</Lines>
  <Paragraphs>1</Paragraphs>
  <TotalTime>10</TotalTime>
  <ScaleCrop>false</ScaleCrop>
  <LinksUpToDate>false</LinksUpToDate>
  <CharactersWithSpaces>999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2019-12-27T17:26:00Z</dcterms:created>
  <dc:creator>xiaofei li</dc:creator>
  <cp:lastModifiedBy>user</cp:lastModifiedBy>
  <dcterms:modified xsi:type="dcterms:W3CDTF">2023-06-30T09:52:48Z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27870F867C01437EB4B8C6E154229D3E_13</vt:lpwstr>
  </property>
</Properties>
</file>