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廉 洁 合 同</w:t>
      </w:r>
    </w:p>
    <w:p>
      <w:pPr>
        <w:spacing w:line="560" w:lineRule="exact"/>
        <w:ind w:left="1600" w:hanging="1600" w:hangingChars="500"/>
        <w:rPr>
          <w:rFonts w:ascii="黑体" w:hAnsi="黑体" w:eastAsia="黑体" w:cs="黑体"/>
          <w:sz w:val="32"/>
          <w:szCs w:val="32"/>
        </w:rPr>
      </w:pPr>
    </w:p>
    <w:p>
      <w:pPr>
        <w:spacing w:line="560" w:lineRule="exact"/>
        <w:ind w:left="1600" w:hanging="1600" w:hangingChars="500"/>
        <w:rPr>
          <w:rFonts w:ascii="黑体" w:hAnsi="黑体" w:eastAsia="黑体" w:cs="黑体"/>
          <w:sz w:val="32"/>
          <w:szCs w:val="32"/>
        </w:rPr>
      </w:pPr>
      <w:r>
        <w:rPr>
          <w:rFonts w:hint="eastAsia" w:ascii="黑体" w:hAnsi="黑体" w:eastAsia="黑体" w:cs="黑体"/>
          <w:sz w:val="32"/>
          <w:szCs w:val="32"/>
        </w:rPr>
        <w:t>项目名称：</w:t>
      </w:r>
    </w:p>
    <w:p>
      <w:pPr>
        <w:spacing w:line="560" w:lineRule="exact"/>
        <w:rPr>
          <w:rFonts w:ascii="黑体" w:hAnsi="黑体" w:eastAsia="黑体" w:cs="黑体"/>
          <w:sz w:val="32"/>
          <w:szCs w:val="32"/>
        </w:rPr>
      </w:pPr>
      <w:r>
        <w:rPr>
          <w:rFonts w:hint="eastAsia" w:ascii="黑体" w:hAnsi="黑体" w:eastAsia="黑体" w:cs="黑体"/>
          <w:sz w:val="32"/>
          <w:szCs w:val="32"/>
        </w:rPr>
        <w:t>甲方（项目采购方）：北京市文化和旅游局</w:t>
      </w:r>
    </w:p>
    <w:p>
      <w:pPr>
        <w:spacing w:line="560" w:lineRule="exact"/>
        <w:ind w:left="2240" w:hanging="2240" w:hangingChars="700"/>
        <w:rPr>
          <w:rFonts w:ascii="黑体" w:hAnsi="黑体" w:eastAsia="黑体" w:cs="黑体"/>
          <w:sz w:val="32"/>
          <w:szCs w:val="32"/>
        </w:rPr>
      </w:pPr>
      <w:r>
        <w:rPr>
          <w:rFonts w:hint="eastAsia" w:ascii="黑体" w:hAnsi="黑体" w:eastAsia="黑体" w:cs="黑体"/>
          <w:sz w:val="32"/>
          <w:szCs w:val="32"/>
        </w:rPr>
        <w:t>乙方（</w:t>
      </w:r>
      <w:bookmarkStart w:id="0" w:name="_GoBack"/>
      <w:bookmarkEnd w:id="0"/>
      <w:r>
        <w:rPr>
          <w:rFonts w:hint="eastAsia" w:ascii="黑体" w:hAnsi="黑体" w:eastAsia="黑体" w:cs="黑体"/>
          <w:sz w:val="32"/>
          <w:szCs w:val="32"/>
        </w:rPr>
        <w:t>投标方）：</w:t>
      </w:r>
    </w:p>
    <w:p>
      <w:pPr>
        <w:spacing w:line="560" w:lineRule="exact"/>
        <w:rPr>
          <w:rFonts w:ascii="黑体" w:hAnsi="黑体" w:eastAsia="黑体" w:cs="黑体"/>
          <w:sz w:val="32"/>
          <w:szCs w:val="32"/>
        </w:rPr>
      </w:pP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为了规范北京市文化和旅游局的招、投标工作，防止违法违纪行为的发生，经甲方和乙方协商同意，双方将严格执行以下条件：</w:t>
      </w:r>
    </w:p>
    <w:p>
      <w:pPr>
        <w:spacing w:line="560" w:lineRule="exact"/>
        <w:ind w:firstLine="642" w:firstLineChars="200"/>
        <w:rPr>
          <w:rFonts w:ascii="黑体" w:hAnsi="黑体" w:eastAsia="黑体" w:cs="黑体"/>
          <w:b/>
          <w:bCs/>
          <w:sz w:val="32"/>
          <w:szCs w:val="32"/>
        </w:rPr>
      </w:pPr>
      <w:r>
        <w:rPr>
          <w:rFonts w:hint="eastAsia" w:ascii="黑体" w:hAnsi="黑体" w:eastAsia="黑体" w:cs="黑体"/>
          <w:b/>
          <w:bCs/>
          <w:sz w:val="32"/>
          <w:szCs w:val="32"/>
        </w:rPr>
        <w:t>一、甲方的权利和义务</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（一）甲方工作人员有责任向乙方介绍本单位有关廉洁从业的制度、规定。甲方的纪检监督人员有权对双方在招、投标及合同执行过程中的廉洁情况进行监督。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（二）甲方工作人员不得向乙方泄露招、投标中的商业秘密。</w:t>
      </w:r>
    </w:p>
    <w:p>
      <w:pPr>
        <w:spacing w:line="560" w:lineRule="exact"/>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w:t>
      </w:r>
      <w:r>
        <w:rPr>
          <w:rFonts w:hint="eastAsia" w:ascii="仿宋_GB2312" w:hAnsi="仿宋_GB2312" w:eastAsia="仿宋_GB2312" w:cs="仿宋_GB2312"/>
          <w:spacing w:val="-20"/>
          <w:sz w:val="32"/>
          <w:szCs w:val="32"/>
        </w:rPr>
        <w:t>国内旅游等；不得借婚丧嫁娶之机收受乙方的钱（含有价证券）、物。</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（四）对乙方主动给予的钱（含有价证券）、物，甲方的工作人员要坚决谢绝，无法拒绝的要在两周内上交甲方的纪检组监察处或上级纪检监察部门。</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xml:space="preserve">   （五）甲方工作人员在招标及执行合同过程中，必须遵守廉洁自律的其他有关规定。</w:t>
      </w:r>
    </w:p>
    <w:p>
      <w:pPr>
        <w:spacing w:line="560" w:lineRule="exact"/>
        <w:rPr>
          <w:rFonts w:ascii="黑体" w:hAnsi="黑体" w:eastAsia="黑体" w:cs="黑体"/>
          <w:b/>
          <w:bCs/>
          <w:sz w:val="32"/>
          <w:szCs w:val="32"/>
        </w:rPr>
      </w:pPr>
      <w:r>
        <w:rPr>
          <w:rFonts w:hint="eastAsia" w:ascii="黑体" w:hAnsi="黑体" w:eastAsia="黑体" w:cs="黑体"/>
          <w:b/>
          <w:bCs/>
          <w:sz w:val="32"/>
          <w:szCs w:val="32"/>
        </w:rPr>
        <w:t xml:space="preserve">    二、乙方的权利和义务</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（一）乙方的纪检监督人员有权对双方在招、投标及合同执行过程中廉洁从业情况进行监督，并积极配合甲方纪检监察工作人员就有关违纪问题进行调查取证。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（二）乙方有权了解甲方在廉洁从业方面的各项制度和规定，并主动配合甲方遵守执行。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（三）乙方的工作人员不得以任何方式向甲方的工作人员了解招投标中的商业秘密。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xml:space="preserve">   （五）乙方发现甲方的工作人员有不廉洁的行为，应在在48小时内署名报告甲方的纪检监督人员或有关领导。</w:t>
      </w:r>
    </w:p>
    <w:p>
      <w:pPr>
        <w:spacing w:line="560" w:lineRule="exact"/>
        <w:rPr>
          <w:rFonts w:ascii="黑体" w:hAnsi="黑体" w:eastAsia="黑体" w:cs="黑体"/>
          <w:b/>
          <w:bCs/>
          <w:sz w:val="32"/>
          <w:szCs w:val="32"/>
        </w:rPr>
      </w:pPr>
      <w:r>
        <w:rPr>
          <w:rFonts w:hint="eastAsia" w:ascii="黑体" w:hAnsi="黑体" w:eastAsia="黑体" w:cs="黑体"/>
          <w:b/>
          <w:bCs/>
          <w:sz w:val="32"/>
          <w:szCs w:val="32"/>
        </w:rPr>
        <w:t xml:space="preserve">    三、违约责任</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（一）甲方工作人员违反廉洁责任，经调查属实的，甲方将依据党纪、政纪对当事人进行严肃处理，对涉嫌犯罪人员移送司法机关。</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pPr>
        <w:spacing w:line="560" w:lineRule="exact"/>
        <w:rPr>
          <w:rFonts w:ascii="黑体" w:hAnsi="黑体" w:eastAsia="黑体" w:cs="黑体"/>
          <w:b/>
          <w:bCs/>
          <w:sz w:val="32"/>
          <w:szCs w:val="32"/>
        </w:rPr>
      </w:pPr>
      <w:r>
        <w:rPr>
          <w:rFonts w:hint="eastAsia" w:ascii="黑体" w:hAnsi="黑体" w:eastAsia="黑体" w:cs="黑体"/>
          <w:b/>
          <w:bCs/>
          <w:sz w:val="32"/>
          <w:szCs w:val="32"/>
        </w:rPr>
        <w:t xml:space="preserve">    四、合同的生效</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（一）本合同在双方签字盖章后即生效。</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（二）本合同一式四份，双方各执两份。</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xml:space="preserve">   （三）本合同在主合同授予、履行的全过程有效，并作为主合同的附件。</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甲方：北京市文化和旅游局</w:t>
      </w:r>
    </w:p>
    <w:p>
      <w:pPr>
        <w:spacing w:line="560" w:lineRule="exact"/>
        <w:rPr>
          <w:rFonts w:ascii="黑体" w:hAnsi="黑体" w:eastAsia="黑体" w:cs="黑体"/>
          <w:sz w:val="32"/>
          <w:szCs w:val="32"/>
        </w:rPr>
      </w:pPr>
      <w:r>
        <w:rPr>
          <w:rFonts w:hint="eastAsia" w:ascii="黑体" w:hAnsi="黑体" w:eastAsia="黑体" w:cs="黑体"/>
          <w:sz w:val="32"/>
          <w:szCs w:val="32"/>
        </w:rPr>
        <w:t>法定代表人（或授权代表）签字：</w:t>
      </w:r>
    </w:p>
    <w:p>
      <w:pPr>
        <w:spacing w:line="560" w:lineRule="exact"/>
        <w:rPr>
          <w:rFonts w:ascii="黑体" w:hAnsi="黑体" w:eastAsia="黑体" w:cs="黑体"/>
          <w:sz w:val="32"/>
          <w:szCs w:val="32"/>
        </w:rPr>
      </w:pPr>
      <w:r>
        <w:rPr>
          <w:rFonts w:hint="eastAsia" w:ascii="黑体" w:hAnsi="黑体" w:eastAsia="黑体" w:cs="黑体"/>
          <w:sz w:val="32"/>
          <w:szCs w:val="32"/>
        </w:rPr>
        <w:t>盖章：</w:t>
      </w:r>
    </w:p>
    <w:p>
      <w:pPr>
        <w:spacing w:line="560" w:lineRule="exact"/>
        <w:rPr>
          <w:rFonts w:ascii="黑体" w:hAnsi="黑体" w:eastAsia="黑体" w:cs="黑体"/>
          <w:sz w:val="32"/>
          <w:szCs w:val="32"/>
        </w:rPr>
      </w:pPr>
      <w:r>
        <w:rPr>
          <w:rFonts w:hint="eastAsia" w:ascii="黑体" w:hAnsi="黑体" w:eastAsia="黑体" w:cs="黑体"/>
          <w:sz w:val="32"/>
          <w:szCs w:val="32"/>
        </w:rPr>
        <w:t>签字日期：</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乙方： </w:t>
      </w:r>
    </w:p>
    <w:p>
      <w:pPr>
        <w:spacing w:line="560" w:lineRule="exact"/>
        <w:rPr>
          <w:rFonts w:ascii="黑体" w:hAnsi="黑体" w:eastAsia="黑体" w:cs="黑体"/>
          <w:sz w:val="32"/>
          <w:szCs w:val="32"/>
          <w:u w:val="single"/>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spacing w:line="560" w:lineRule="exact"/>
        <w:rPr>
          <w:rFonts w:ascii="黑体" w:hAnsi="黑体" w:eastAsia="黑体" w:cs="黑体"/>
          <w:sz w:val="32"/>
          <w:szCs w:val="32"/>
          <w:u w:val="single"/>
        </w:rPr>
      </w:pPr>
      <w:r>
        <w:rPr>
          <w:rFonts w:hint="eastAsia" w:ascii="黑体" w:hAnsi="黑体" w:eastAsia="黑体" w:cs="黑体"/>
          <w:sz w:val="32"/>
          <w:szCs w:val="32"/>
        </w:rPr>
        <w:t>盖章：</w:t>
      </w:r>
    </w:p>
    <w:p>
      <w:pPr>
        <w:spacing w:line="560" w:lineRule="exact"/>
        <w:rPr>
          <w:rFonts w:ascii="仿宋" w:hAnsi="仿宋" w:eastAsia="仿宋"/>
          <w:sz w:val="24"/>
        </w:rPr>
      </w:pPr>
      <w:r>
        <w:rPr>
          <w:rFonts w:hint="eastAsia" w:ascii="黑体" w:hAnsi="黑体" w:eastAsia="黑体" w:cs="黑体"/>
          <w:sz w:val="32"/>
          <w:szCs w:val="32"/>
        </w:rPr>
        <w:t>签字日期：    年   月   日</w:t>
      </w: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C"/>
    <w:rsid w:val="00187484"/>
    <w:rsid w:val="002115E8"/>
    <w:rsid w:val="00677A7F"/>
    <w:rsid w:val="008B1C9C"/>
    <w:rsid w:val="00C959A9"/>
    <w:rsid w:val="00CB38B1"/>
    <w:rsid w:val="00D838AF"/>
    <w:rsid w:val="1B273531"/>
    <w:rsid w:val="1DBB0CFE"/>
    <w:rsid w:val="34932779"/>
    <w:rsid w:val="4BA32ABD"/>
    <w:rsid w:val="620329EB"/>
    <w:rsid w:val="68021685"/>
    <w:rsid w:val="72244756"/>
    <w:rsid w:val="73B55C8C"/>
    <w:rsid w:val="B47F80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Words>
  <Characters>1246</Characters>
  <Lines>10</Lines>
  <Paragraphs>2</Paragraphs>
  <TotalTime>0</TotalTime>
  <ScaleCrop>false</ScaleCrop>
  <LinksUpToDate>false</LinksUpToDate>
  <CharactersWithSpaces>1462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2017-08-09T17:05:00Z</dcterms:created>
  <dc:creator>Ji Shaojun</dc:creator>
  <cp:lastModifiedBy>user</cp:lastModifiedBy>
  <dcterms:modified xsi:type="dcterms:W3CDTF">2022-04-22T10:34:48Z</dcterms:modified>
  <dc:title>廉 洁 合 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