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64C0">
      <w:pPr>
        <w:widowControl/>
        <w:jc w:val="left"/>
        <w:textAlignment w:val="center"/>
        <w:rPr>
          <w:rFonts w:hint="default" w:ascii="黑体" w:hAnsi="宋体" w:eastAsia="黑体" w:cs="黑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highlight w:val="none"/>
          <w:lang w:val="en-US" w:eastAsia="zh-CN" w:bidi="ar"/>
        </w:rPr>
        <w:t>附件1</w:t>
      </w:r>
    </w:p>
    <w:p w14:paraId="7CF816FB">
      <w:pPr>
        <w:pStyle w:val="5"/>
        <w:rPr>
          <w:highlight w:val="none"/>
        </w:rPr>
      </w:pPr>
    </w:p>
    <w:p w14:paraId="436E60CC">
      <w:pPr>
        <w:pStyle w:val="12"/>
        <w:jc w:val="center"/>
        <w:rPr>
          <w:rFonts w:ascii="CESI黑体-GB2312" w:hAnsi="CESI黑体-GB2312" w:eastAsia="CESI黑体-GB2312" w:cs="CESI黑体-GB2312"/>
          <w:sz w:val="36"/>
          <w:szCs w:val="36"/>
          <w:highlight w:val="none"/>
        </w:rPr>
      </w:pPr>
    </w:p>
    <w:p w14:paraId="0FE18AF3">
      <w:pPr>
        <w:pStyle w:val="12"/>
        <w:jc w:val="center"/>
        <w:rPr>
          <w:rFonts w:ascii="CESI黑体-GB2312" w:hAnsi="CESI黑体-GB2312" w:eastAsia="CESI黑体-GB2312" w:cs="CESI黑体-GB2312"/>
          <w:sz w:val="36"/>
          <w:szCs w:val="36"/>
          <w:highlight w:val="none"/>
        </w:rPr>
      </w:pPr>
    </w:p>
    <w:p w14:paraId="6516FD43">
      <w:pPr>
        <w:pStyle w:val="12"/>
        <w:jc w:val="center"/>
        <w:rPr>
          <w:rFonts w:ascii="CESI黑体-GB2312" w:hAnsi="CESI黑体-GB2312" w:eastAsia="CESI黑体-GB2312" w:cs="CESI黑体-GB2312"/>
          <w:sz w:val="36"/>
          <w:szCs w:val="36"/>
          <w:highlight w:val="none"/>
        </w:rPr>
      </w:pPr>
    </w:p>
    <w:p w14:paraId="56AD34D0">
      <w:pPr>
        <w:pStyle w:val="12"/>
        <w:spacing w:line="6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2026年北京市文化和旅游科技创新</w:t>
      </w:r>
    </w:p>
    <w:p w14:paraId="13DEF49A">
      <w:pPr>
        <w:pStyle w:val="12"/>
        <w:spacing w:line="6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案例及解决方案</w:t>
      </w:r>
    </w:p>
    <w:p w14:paraId="39307C91">
      <w:pPr>
        <w:pStyle w:val="12"/>
        <w:spacing w:line="6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申报表</w:t>
      </w:r>
    </w:p>
    <w:p w14:paraId="65C0BAFE">
      <w:pPr>
        <w:pStyle w:val="12"/>
        <w:rPr>
          <w:rFonts w:ascii="CESI黑体-GB2312" w:hAnsi="CESI黑体-GB2312" w:eastAsia="CESI黑体-GB2312" w:cs="CESI黑体-GB2312"/>
          <w:sz w:val="36"/>
          <w:szCs w:val="36"/>
          <w:highlight w:val="none"/>
        </w:rPr>
      </w:pPr>
    </w:p>
    <w:p w14:paraId="3C1EADBE">
      <w:pPr>
        <w:pStyle w:val="12"/>
        <w:rPr>
          <w:rFonts w:ascii="CESI黑体-GB2312" w:hAnsi="CESI黑体-GB2312" w:eastAsia="CESI黑体-GB2312" w:cs="CESI黑体-GB2312"/>
          <w:highlight w:val="none"/>
        </w:rPr>
      </w:pPr>
    </w:p>
    <w:p w14:paraId="3A136142">
      <w:pPr>
        <w:pStyle w:val="12"/>
        <w:spacing w:line="800" w:lineRule="exact"/>
        <w:ind w:firstLine="960" w:firstLineChars="300"/>
        <w:rPr>
          <w:rFonts w:ascii="CESI黑体-GB2312" w:hAnsi="CESI黑体-GB2312" w:eastAsia="CESI黑体-GB2312" w:cs="CESI黑体-GB2312"/>
          <w:highlight w:val="none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</w:rPr>
        <w:t>项目名称：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u w:val="single"/>
        </w:rPr>
        <w:t xml:space="preserve">                              </w:t>
      </w:r>
    </w:p>
    <w:p w14:paraId="1839B3F8">
      <w:pPr>
        <w:pStyle w:val="12"/>
        <w:spacing w:line="800" w:lineRule="exact"/>
        <w:ind w:firstLine="960" w:firstLineChars="300"/>
        <w:rPr>
          <w:rFonts w:ascii="CESI黑体-GB2312" w:hAnsi="CESI黑体-GB2312" w:eastAsia="CESI黑体-GB2312" w:cs="CESI黑体-GB2312"/>
          <w:sz w:val="32"/>
          <w:szCs w:val="32"/>
          <w:highlight w:val="none"/>
          <w:u w:val="single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</w:rPr>
        <w:t>申报单位：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u w:val="single"/>
        </w:rPr>
        <w:t xml:space="preserve">                              </w:t>
      </w:r>
    </w:p>
    <w:p w14:paraId="437D6471">
      <w:pPr>
        <w:pStyle w:val="12"/>
        <w:spacing w:line="800" w:lineRule="exact"/>
        <w:ind w:firstLine="960" w:firstLineChars="300"/>
        <w:rPr>
          <w:rFonts w:ascii="CESI黑体-GB2312" w:hAnsi="CESI黑体-GB2312" w:eastAsia="CESI黑体-GB2312" w:cs="CESI黑体-GB2312"/>
          <w:sz w:val="32"/>
          <w:szCs w:val="32"/>
          <w:highlight w:val="none"/>
          <w:u w:val="single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</w:rPr>
        <w:t>申报时间：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u w:val="single"/>
        </w:rPr>
        <w:t xml:space="preserve">    2026    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eastAsia="zh-Hans"/>
        </w:rPr>
        <w:t>年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u w:val="single"/>
          <w:lang w:eastAsia="zh-Hans"/>
        </w:rPr>
        <w:t xml:space="preserve"> 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u w:val="single"/>
          <w:lang w:eastAsia="zh-Hans"/>
        </w:rPr>
        <w:t xml:space="preserve"> 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eastAsia="zh-Hans"/>
        </w:rPr>
        <w:t>月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</w:rPr>
        <w:t>日</w:t>
      </w:r>
    </w:p>
    <w:p w14:paraId="22F14F63">
      <w:pPr>
        <w:pStyle w:val="12"/>
        <w:spacing w:line="8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</w:p>
    <w:p w14:paraId="26A268E9">
      <w:pPr>
        <w:pStyle w:val="12"/>
        <w:spacing w:line="8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</w:p>
    <w:p w14:paraId="42A14512">
      <w:pPr>
        <w:pStyle w:val="12"/>
        <w:spacing w:line="8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</w:p>
    <w:p w14:paraId="498ED62D">
      <w:pPr>
        <w:pStyle w:val="12"/>
        <w:spacing w:line="800" w:lineRule="exact"/>
        <w:ind w:left="0" w:leftChars="0" w:firstLine="0" w:firstLineChars="0"/>
        <w:jc w:val="center"/>
        <w:rPr>
          <w:rFonts w:hint="eastAsia" w:ascii="CESI黑体-GB2312" w:hAnsi="CESI黑体-GB2312" w:eastAsia="CESI黑体-GB2312" w:cs="CESI黑体-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</w:rPr>
        <w:t>北京市文化和旅游局</w:t>
      </w:r>
    </w:p>
    <w:tbl>
      <w:tblPr>
        <w:tblStyle w:val="9"/>
        <w:tblW w:w="9173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9"/>
        <w:gridCol w:w="1890"/>
        <w:gridCol w:w="1568"/>
        <w:gridCol w:w="3026"/>
      </w:tblGrid>
      <w:tr w14:paraId="3AE7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73" w:type="dxa"/>
            <w:gridSpan w:val="5"/>
          </w:tcPr>
          <w:p w14:paraId="7691B14D">
            <w:pPr>
              <w:ind w:firstLine="560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2"/>
                <w:sz w:val="32"/>
                <w:szCs w:val="32"/>
                <w:highlight w:val="none"/>
                <w:lang w:val="en-US" w:eastAsia="zh-CN" w:bidi="ar-SA"/>
              </w:rPr>
              <w:t>申报单位信息</w:t>
            </w:r>
          </w:p>
        </w:tc>
      </w:tr>
      <w:tr w14:paraId="693A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7E30AC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7193" w:type="dxa"/>
            <w:gridSpan w:val="4"/>
            <w:vAlign w:val="center"/>
          </w:tcPr>
          <w:p w14:paraId="3D7D860C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259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021103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单位地址</w:t>
            </w:r>
          </w:p>
        </w:tc>
        <w:tc>
          <w:tcPr>
            <w:tcW w:w="7193" w:type="dxa"/>
            <w:gridSpan w:val="4"/>
            <w:vAlign w:val="center"/>
          </w:tcPr>
          <w:p w14:paraId="0DA1CBA9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78E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23B361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7193" w:type="dxa"/>
            <w:gridSpan w:val="4"/>
            <w:vAlign w:val="center"/>
          </w:tcPr>
          <w:p w14:paraId="072606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国有企业</w:t>
            </w:r>
          </w:p>
          <w:p w14:paraId="3E7156B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 w14:paraId="5330C687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</w:p>
        </w:tc>
      </w:tr>
      <w:tr w14:paraId="36CE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2054F4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行业代码</w:t>
            </w:r>
          </w:p>
        </w:tc>
        <w:tc>
          <w:tcPr>
            <w:tcW w:w="7193" w:type="dxa"/>
            <w:gridSpan w:val="4"/>
            <w:vAlign w:val="center"/>
          </w:tcPr>
          <w:p w14:paraId="5225188F">
            <w:pPr>
              <w:ind w:firstLine="48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30D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48F7D0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负 责 人</w:t>
            </w:r>
          </w:p>
        </w:tc>
        <w:tc>
          <w:tcPr>
            <w:tcW w:w="2599" w:type="dxa"/>
            <w:gridSpan w:val="2"/>
            <w:vAlign w:val="center"/>
          </w:tcPr>
          <w:p w14:paraId="2E6E86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568" w:type="dxa"/>
            <w:vAlign w:val="center"/>
          </w:tcPr>
          <w:p w14:paraId="25974AB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手   机</w:t>
            </w:r>
          </w:p>
        </w:tc>
        <w:tc>
          <w:tcPr>
            <w:tcW w:w="3026" w:type="dxa"/>
            <w:vAlign w:val="center"/>
          </w:tcPr>
          <w:p w14:paraId="4A441F43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  <w:t xml:space="preserve"> </w:t>
            </w:r>
          </w:p>
        </w:tc>
      </w:tr>
      <w:tr w14:paraId="13D8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2217EBA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联 系 人</w:t>
            </w:r>
          </w:p>
        </w:tc>
        <w:tc>
          <w:tcPr>
            <w:tcW w:w="2599" w:type="dxa"/>
            <w:gridSpan w:val="2"/>
            <w:vAlign w:val="center"/>
          </w:tcPr>
          <w:p w14:paraId="502801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568" w:type="dxa"/>
            <w:vAlign w:val="center"/>
          </w:tcPr>
          <w:p w14:paraId="221ED41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手   机</w:t>
            </w:r>
          </w:p>
        </w:tc>
        <w:tc>
          <w:tcPr>
            <w:tcW w:w="3026" w:type="dxa"/>
            <w:vAlign w:val="center"/>
          </w:tcPr>
          <w:p w14:paraId="6865F0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  <w:t xml:space="preserve"> </w:t>
            </w:r>
          </w:p>
        </w:tc>
      </w:tr>
      <w:tr w14:paraId="7248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3A653D3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邮箱</w:t>
            </w:r>
          </w:p>
        </w:tc>
        <w:tc>
          <w:tcPr>
            <w:tcW w:w="7193" w:type="dxa"/>
            <w:gridSpan w:val="4"/>
            <w:vAlign w:val="center"/>
          </w:tcPr>
          <w:p w14:paraId="58C71BE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693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73" w:type="dxa"/>
            <w:gridSpan w:val="5"/>
            <w:vAlign w:val="center"/>
          </w:tcPr>
          <w:p w14:paraId="4AEC55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合作单位信息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若有多家合作单位，可增加行）</w:t>
            </w:r>
          </w:p>
        </w:tc>
      </w:tr>
      <w:tr w14:paraId="18DB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079CCD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2599" w:type="dxa"/>
            <w:gridSpan w:val="2"/>
            <w:vAlign w:val="center"/>
          </w:tcPr>
          <w:p w14:paraId="5104A0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568" w:type="dxa"/>
            <w:vAlign w:val="center"/>
          </w:tcPr>
          <w:p w14:paraId="3E197BF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行业代码</w:t>
            </w:r>
          </w:p>
        </w:tc>
        <w:tc>
          <w:tcPr>
            <w:tcW w:w="3026" w:type="dxa"/>
            <w:vAlign w:val="center"/>
          </w:tcPr>
          <w:p w14:paraId="13CF0D01">
            <w:pPr>
              <w:ind w:firstLine="265" w:firstLineChars="8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3746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5AD320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单位地址</w:t>
            </w:r>
          </w:p>
        </w:tc>
        <w:tc>
          <w:tcPr>
            <w:tcW w:w="7193" w:type="dxa"/>
            <w:gridSpan w:val="4"/>
            <w:vAlign w:val="center"/>
          </w:tcPr>
          <w:p w14:paraId="5C6F9B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497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4614F9B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联 系 人</w:t>
            </w:r>
          </w:p>
        </w:tc>
        <w:tc>
          <w:tcPr>
            <w:tcW w:w="2599" w:type="dxa"/>
            <w:gridSpan w:val="2"/>
            <w:vAlign w:val="center"/>
          </w:tcPr>
          <w:p w14:paraId="39BAE82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568" w:type="dxa"/>
            <w:vAlign w:val="center"/>
          </w:tcPr>
          <w:p w14:paraId="752AAC0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手  机</w:t>
            </w:r>
          </w:p>
        </w:tc>
        <w:tc>
          <w:tcPr>
            <w:tcW w:w="3026" w:type="dxa"/>
            <w:vAlign w:val="center"/>
          </w:tcPr>
          <w:p w14:paraId="66A0205D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283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73" w:type="dxa"/>
            <w:gridSpan w:val="5"/>
            <w:vAlign w:val="center"/>
          </w:tcPr>
          <w:p w14:paraId="7648B144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申报单位概况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（300字以内，资质证明另附）</w:t>
            </w:r>
          </w:p>
        </w:tc>
      </w:tr>
      <w:tr w14:paraId="4018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3" w:type="dxa"/>
            <w:gridSpan w:val="5"/>
            <w:vAlign w:val="center"/>
          </w:tcPr>
          <w:p w14:paraId="639FDE2B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4B710D6D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77549A76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0FE6EB61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2D943622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76DA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73" w:type="dxa"/>
            <w:gridSpan w:val="5"/>
            <w:vAlign w:val="center"/>
          </w:tcPr>
          <w:p w14:paraId="24E7307C"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2"/>
                <w:sz w:val="32"/>
                <w:szCs w:val="32"/>
                <w:highlight w:val="none"/>
                <w:lang w:val="en-US" w:eastAsia="zh-CN" w:bidi="ar-SA"/>
              </w:rPr>
              <w:t>项目情况</w:t>
            </w:r>
          </w:p>
        </w:tc>
      </w:tr>
      <w:tr w14:paraId="1734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9" w:type="dxa"/>
            <w:gridSpan w:val="2"/>
            <w:vAlign w:val="top"/>
          </w:tcPr>
          <w:p w14:paraId="2973FC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申报类别</w:t>
            </w:r>
          </w:p>
        </w:tc>
        <w:tc>
          <w:tcPr>
            <w:tcW w:w="6484" w:type="dxa"/>
            <w:gridSpan w:val="3"/>
            <w:vAlign w:val="center"/>
          </w:tcPr>
          <w:p w14:paraId="21726347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应用案例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  </w:t>
            </w:r>
          </w:p>
          <w:p w14:paraId="5DF516E2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解决方案</w:t>
            </w:r>
          </w:p>
        </w:tc>
      </w:tr>
      <w:tr w14:paraId="5FCE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9" w:type="dxa"/>
            <w:gridSpan w:val="2"/>
            <w:vAlign w:val="center"/>
          </w:tcPr>
          <w:p w14:paraId="772D3B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6484" w:type="dxa"/>
            <w:gridSpan w:val="3"/>
            <w:vAlign w:val="center"/>
          </w:tcPr>
          <w:p w14:paraId="187FC2A2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2C1A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2689" w:type="dxa"/>
            <w:gridSpan w:val="2"/>
            <w:vAlign w:val="center"/>
          </w:tcPr>
          <w:p w14:paraId="1A4ECC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所属领域</w:t>
            </w:r>
          </w:p>
        </w:tc>
        <w:tc>
          <w:tcPr>
            <w:tcW w:w="6484" w:type="dxa"/>
            <w:gridSpan w:val="3"/>
            <w:vAlign w:val="center"/>
          </w:tcPr>
          <w:p w14:paraId="23EFF9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服务体验</w:t>
            </w:r>
          </w:p>
          <w:p w14:paraId="6E5E91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内容创作</w:t>
            </w:r>
          </w:p>
          <w:p w14:paraId="77910C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产业升级</w:t>
            </w:r>
          </w:p>
          <w:p w14:paraId="11223E3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营销推广</w:t>
            </w:r>
          </w:p>
          <w:p w14:paraId="2940CC4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运营管理</w:t>
            </w:r>
          </w:p>
          <w:p w14:paraId="0625445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装备提升</w:t>
            </w:r>
          </w:p>
          <w:p w14:paraId="31D9A04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（请注明）：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</w:t>
            </w:r>
          </w:p>
        </w:tc>
      </w:tr>
      <w:tr w14:paraId="2461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89" w:type="dxa"/>
            <w:gridSpan w:val="2"/>
          </w:tcPr>
          <w:p w14:paraId="155272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技术方向</w:t>
            </w:r>
          </w:p>
          <w:p w14:paraId="4978D6A0">
            <w:pPr>
              <w:jc w:val="center"/>
              <w:rPr>
                <w:rFonts w:ascii="黑体" w:hAnsi="黑体" w:eastAsia="微软雅黑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（2项以内，主技术占比50%以上）</w:t>
            </w:r>
          </w:p>
        </w:tc>
        <w:tc>
          <w:tcPr>
            <w:tcW w:w="6484" w:type="dxa"/>
            <w:gridSpan w:val="3"/>
          </w:tcPr>
          <w:p w14:paraId="5AC65F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人工智能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大数据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云计算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虚拟现实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增强现实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5G-A/6G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物联网 </w:t>
            </w:r>
          </w:p>
          <w:p w14:paraId="0C1DF31D">
            <w:pPr>
              <w:widowControl/>
              <w:jc w:val="left"/>
              <w:rPr>
                <w:rFonts w:ascii="黑体" w:hAnsi="黑体" w:eastAsia="微软雅黑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（请注明）：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</w:p>
        </w:tc>
      </w:tr>
      <w:tr w14:paraId="1476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89" w:type="dxa"/>
            <w:gridSpan w:val="2"/>
          </w:tcPr>
          <w:p w14:paraId="7CB82181">
            <w:pPr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落地/研发时间</w:t>
            </w:r>
          </w:p>
        </w:tc>
        <w:tc>
          <w:tcPr>
            <w:tcW w:w="6484" w:type="dxa"/>
            <w:gridSpan w:val="3"/>
          </w:tcPr>
          <w:p w14:paraId="6C4AE3AD">
            <w:pPr>
              <w:rPr>
                <w:rFonts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</w:tr>
      <w:tr w14:paraId="0DE1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89" w:type="dxa"/>
            <w:gridSpan w:val="2"/>
            <w:vAlign w:val="top"/>
          </w:tcPr>
          <w:p w14:paraId="13E666A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投资总额</w:t>
            </w:r>
          </w:p>
          <w:p w14:paraId="14726769">
            <w:pPr>
              <w:jc w:val="center"/>
              <w:rPr>
                <w:rFonts w:hint="eastAsia" w:ascii="黑体" w:hAnsi="黑体" w:eastAsia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（单位：万元）</w:t>
            </w:r>
          </w:p>
        </w:tc>
        <w:tc>
          <w:tcPr>
            <w:tcW w:w="1890" w:type="dxa"/>
            <w:vAlign w:val="top"/>
          </w:tcPr>
          <w:p w14:paraId="5B98BDAA">
            <w:pPr>
              <w:rPr>
                <w:rFonts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</w:p>
        </w:tc>
        <w:tc>
          <w:tcPr>
            <w:tcW w:w="1568" w:type="dxa"/>
            <w:vAlign w:val="top"/>
          </w:tcPr>
          <w:p w14:paraId="48D0F82F">
            <w:pPr>
              <w:jc w:val="center"/>
              <w:rPr>
                <w:rFonts w:hint="eastAsia" w:ascii="黑体" w:hAnsi="黑体" w:eastAsia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技术投入占比</w:t>
            </w:r>
          </w:p>
        </w:tc>
        <w:tc>
          <w:tcPr>
            <w:tcW w:w="3026" w:type="dxa"/>
            <w:vAlign w:val="top"/>
          </w:tcPr>
          <w:p w14:paraId="1635C9E0">
            <w:pPr>
              <w:rPr>
                <w:rFonts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</w:p>
        </w:tc>
      </w:tr>
      <w:tr w14:paraId="495A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89" w:type="dxa"/>
            <w:gridSpan w:val="2"/>
          </w:tcPr>
          <w:p w14:paraId="72DA9A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落地地点</w:t>
            </w:r>
          </w:p>
          <w:p w14:paraId="6D2EB3A9">
            <w:pPr>
              <w:jc w:val="center"/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案例类填写）</w:t>
            </w:r>
          </w:p>
        </w:tc>
        <w:tc>
          <w:tcPr>
            <w:tcW w:w="1890" w:type="dxa"/>
          </w:tcPr>
          <w:p w14:paraId="1084998E">
            <w:pPr>
              <w:rPr>
                <w:rFonts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</w:p>
        </w:tc>
        <w:tc>
          <w:tcPr>
            <w:tcW w:w="1568" w:type="dxa"/>
          </w:tcPr>
          <w:p w14:paraId="0D61346C">
            <w:pPr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运营面积</w:t>
            </w:r>
            <w:r>
              <w:rPr>
                <w:rFonts w:hint="eastAsia" w:ascii="楷体_GB2312" w:hAnsi="楷体_GB2312" w:eastAsia="楷体_GB2312" w:cs="楷体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（如有）</w:t>
            </w:r>
          </w:p>
        </w:tc>
        <w:tc>
          <w:tcPr>
            <w:tcW w:w="3026" w:type="dxa"/>
          </w:tcPr>
          <w:p w14:paraId="31058F91">
            <w:pPr>
              <w:rPr>
                <w:rFonts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</w:p>
        </w:tc>
      </w:tr>
      <w:tr w14:paraId="6680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73" w:type="dxa"/>
            <w:gridSpan w:val="5"/>
          </w:tcPr>
          <w:p w14:paraId="7FA61D27"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2"/>
                <w:sz w:val="32"/>
                <w:szCs w:val="32"/>
                <w:highlight w:val="none"/>
                <w:lang w:val="en-US" w:eastAsia="zh-CN" w:bidi="ar-SA"/>
              </w:rPr>
              <w:t>简    介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1000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字以内）</w:t>
            </w:r>
          </w:p>
        </w:tc>
      </w:tr>
      <w:tr w14:paraId="785D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3" w:type="dxa"/>
            <w:gridSpan w:val="5"/>
          </w:tcPr>
          <w:p w14:paraId="2C93EDE4">
            <w:pPr>
              <w:pStyle w:val="12"/>
              <w:rPr>
                <w:rFonts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</w:rPr>
              <w:t>（包括但不限于：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  <w:lang w:eastAsia="zh-Hans"/>
              </w:rPr>
              <w:t>背景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</w:rPr>
              <w:t>、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  <w:lang w:val="en-US" w:eastAsia="zh-CN"/>
              </w:rPr>
              <w:t>内容介绍、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  <w:lang w:eastAsia="zh-Hans"/>
              </w:rPr>
              <w:t>成效与评价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</w:rPr>
              <w:t>、适用场景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</w:rPr>
              <w:t>曾获奖项等。）</w:t>
            </w:r>
          </w:p>
          <w:p w14:paraId="00ABEAD8">
            <w:pPr>
              <w:pStyle w:val="12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32"/>
                <w:szCs w:val="32"/>
                <w:highlight w:val="none"/>
              </w:rPr>
            </w:pPr>
          </w:p>
          <w:p w14:paraId="66F3D072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556B36DB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6E27FEDA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71A0E6C4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5DAABBD0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3AA616A0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137E36A2">
            <w:pPr>
              <w:pStyle w:val="12"/>
              <w:rPr>
                <w:rFonts w:ascii="仿宋_GB2312" w:eastAsia="仿宋_GB2312"/>
                <w:highlight w:val="none"/>
              </w:rPr>
            </w:pPr>
          </w:p>
        </w:tc>
      </w:tr>
      <w:tr w14:paraId="4214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73" w:type="dxa"/>
            <w:gridSpan w:val="5"/>
          </w:tcPr>
          <w:p w14:paraId="006FD719">
            <w:pPr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2"/>
                <w:sz w:val="32"/>
                <w:szCs w:val="32"/>
                <w:highlight w:val="none"/>
                <w:lang w:val="en-US" w:eastAsia="zh-CN" w:bidi="ar-SA"/>
              </w:rPr>
              <w:t>项目创新点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（须按点填写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1000字以内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）</w:t>
            </w:r>
          </w:p>
        </w:tc>
      </w:tr>
      <w:tr w14:paraId="7348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73" w:type="dxa"/>
            <w:gridSpan w:val="5"/>
          </w:tcPr>
          <w:p w14:paraId="299E7AB3">
            <w:pPr>
              <w:spacing w:line="360" w:lineRule="auto"/>
              <w:rPr>
                <w:rFonts w:hint="default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  <w:lang w:val="en-US" w:eastAsia="zh-CN"/>
              </w:rPr>
              <w:t>包括但不限于：内容创新、技术创新、场景创新、模式创新等。）</w:t>
            </w:r>
          </w:p>
          <w:p w14:paraId="408DDDD9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  <w:p w14:paraId="3CFD3BB0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  <w:p w14:paraId="101FAD61">
            <w:pPr>
              <w:pStyle w:val="6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  <w:p w14:paraId="771F55F5">
            <w:pPr>
              <w:pStyle w:val="6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  <w:p w14:paraId="153E2D47">
            <w:pPr>
              <w:rPr>
                <w:sz w:val="32"/>
                <w:szCs w:val="32"/>
                <w:highlight w:val="none"/>
              </w:rPr>
            </w:pPr>
          </w:p>
        </w:tc>
      </w:tr>
      <w:tr w14:paraId="502D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73" w:type="dxa"/>
            <w:gridSpan w:val="5"/>
          </w:tcPr>
          <w:p w14:paraId="126F9609">
            <w:pPr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2"/>
                <w:sz w:val="32"/>
                <w:szCs w:val="32"/>
                <w:highlight w:val="none"/>
                <w:lang w:val="en-US" w:eastAsia="zh-CN" w:bidi="ar-SA"/>
              </w:rPr>
              <w:t>技术能力分析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（须按点填写，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1000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字以内）</w:t>
            </w:r>
          </w:p>
        </w:tc>
      </w:tr>
      <w:tr w14:paraId="676A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3" w:type="dxa"/>
            <w:gridSpan w:val="5"/>
          </w:tcPr>
          <w:p w14:paraId="0B295F62">
            <w:pPr>
              <w:spacing w:line="360" w:lineRule="auto"/>
              <w:rPr>
                <w:rFonts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</w:rPr>
              <w:t>（包括但不限于：开发思路、主要功能、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  <w:lang w:val="en-US" w:eastAsia="zh-CN"/>
              </w:rPr>
              <w:t>解决痛点问题、技术先进性、可复制性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</w:rPr>
              <w:t>等。）</w:t>
            </w:r>
          </w:p>
          <w:p w14:paraId="4161C697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0ED605D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75A00E41">
            <w:pPr>
              <w:pStyle w:val="6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  <w:p w14:paraId="57C29DB9">
            <w:pPr>
              <w:pStyle w:val="6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  <w:p w14:paraId="7E5A1334">
            <w:pPr>
              <w:pStyle w:val="6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</w:p>
          <w:p w14:paraId="12571CFE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5D78D9AD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1E8B3D81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4584B56C">
            <w:pPr>
              <w:spacing w:line="360" w:lineRule="auto"/>
              <w:rPr>
                <w:sz w:val="32"/>
                <w:szCs w:val="32"/>
                <w:highlight w:val="none"/>
              </w:rPr>
            </w:pPr>
          </w:p>
        </w:tc>
      </w:tr>
      <w:tr w14:paraId="39AC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73" w:type="dxa"/>
            <w:gridSpan w:val="5"/>
          </w:tcPr>
          <w:p w14:paraId="60334370">
            <w:pPr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2"/>
                <w:sz w:val="32"/>
                <w:szCs w:val="32"/>
                <w:highlight w:val="none"/>
                <w:lang w:val="en-US" w:eastAsia="zh-CN" w:bidi="ar-SA"/>
              </w:rPr>
              <w:t>国内外同类技术或应用比较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（须按点填写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800字以内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）</w:t>
            </w:r>
          </w:p>
        </w:tc>
      </w:tr>
      <w:tr w14:paraId="60C7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3" w:type="dxa"/>
            <w:gridSpan w:val="5"/>
          </w:tcPr>
          <w:p w14:paraId="05BF3953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3D5DBEFF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25258387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638B352C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0AC17E6E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77B4CD50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1904AC48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3630D4CD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1F8C588E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2DC27E01">
            <w:pPr>
              <w:pStyle w:val="12"/>
              <w:rPr>
                <w:sz w:val="32"/>
                <w:szCs w:val="32"/>
                <w:highlight w:val="none"/>
              </w:rPr>
            </w:pPr>
          </w:p>
        </w:tc>
      </w:tr>
      <w:tr w14:paraId="4CDD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73" w:type="dxa"/>
            <w:gridSpan w:val="5"/>
          </w:tcPr>
          <w:p w14:paraId="3CAEF174">
            <w:pPr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2"/>
                <w:sz w:val="32"/>
                <w:szCs w:val="32"/>
                <w:highlight w:val="none"/>
                <w:lang w:val="en-US" w:eastAsia="zh-CN" w:bidi="ar-SA"/>
              </w:rPr>
              <w:t>取得成效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（须按点填写，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1000字以内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）</w:t>
            </w:r>
          </w:p>
        </w:tc>
      </w:tr>
      <w:tr w14:paraId="5498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3" w:type="dxa"/>
            <w:gridSpan w:val="5"/>
          </w:tcPr>
          <w:p w14:paraId="40A7AB87">
            <w:pPr>
              <w:pStyle w:val="12"/>
              <w:rPr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</w:rPr>
              <w:t>（包括但不限于：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  <w:lang w:val="en-US" w:eastAsia="zh-CN"/>
              </w:rPr>
              <w:t>社会效益、经济效益。解决方案类可描述预期效益</w:t>
            </w:r>
            <w:r>
              <w:rPr>
                <w:rFonts w:hint="eastAsia" w:ascii="楷体_GB2312" w:hAnsi="楷体_GB2312" w:eastAsia="楷体_GB2312" w:cs="楷体_GB2312"/>
                <w:color w:val="A6A6A6" w:themeColor="background1" w:themeShade="A6"/>
                <w:sz w:val="32"/>
                <w:szCs w:val="32"/>
                <w:highlight w:val="none"/>
              </w:rPr>
              <w:t>。）</w:t>
            </w:r>
          </w:p>
          <w:p w14:paraId="4465503B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742B766C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7DAF0B13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5E04C740">
            <w:pPr>
              <w:pStyle w:val="1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12395036">
            <w:pPr>
              <w:pStyle w:val="5"/>
              <w:rPr>
                <w:sz w:val="32"/>
                <w:szCs w:val="32"/>
                <w:highlight w:val="none"/>
              </w:rPr>
            </w:pPr>
          </w:p>
        </w:tc>
      </w:tr>
      <w:tr w14:paraId="3F74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173" w:type="dxa"/>
            <w:gridSpan w:val="5"/>
          </w:tcPr>
          <w:p w14:paraId="752FC372"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kern w:val="2"/>
                <w:sz w:val="32"/>
                <w:szCs w:val="32"/>
                <w:highlight w:val="none"/>
                <w:lang w:val="en-US" w:eastAsia="zh-CN" w:bidi="ar-SA"/>
              </w:rPr>
              <w:t>申报单位承诺</w:t>
            </w:r>
          </w:p>
        </w:tc>
      </w:tr>
      <w:tr w14:paraId="1AC4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</w:trPr>
        <w:tc>
          <w:tcPr>
            <w:tcW w:w="9173" w:type="dxa"/>
            <w:gridSpan w:val="5"/>
          </w:tcPr>
          <w:p w14:paraId="0B0F59E8">
            <w:pPr>
              <w:wordWrap w:val="0"/>
              <w:ind w:firstLine="560"/>
              <w:jc w:val="left"/>
              <w:rPr>
                <w:rFonts w:ascii="仿宋_GB2312" w:hAnsi="黑体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1.本申报书提供的文字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图片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视频材料真实有效，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申报项目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不存在知识产权争议，不存在科研不端行为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项目内容符合国家法律法规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。</w:t>
            </w:r>
          </w:p>
          <w:p w14:paraId="1AD83D22">
            <w:pPr>
              <w:wordWrap w:val="0"/>
              <w:ind w:firstLine="560"/>
              <w:jc w:val="left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2.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本单位严格遵守国家法律法规及行业监管规定，未发生重大违法违规行为，未受到相关行政主管部门的行政处罚，信用状况良好。</w:t>
            </w:r>
          </w:p>
          <w:p w14:paraId="2BCE2AD5">
            <w:pPr>
              <w:wordWrap w:val="0"/>
              <w:ind w:firstLine="560"/>
              <w:jc w:val="left"/>
              <w:rPr>
                <w:rFonts w:ascii="仿宋_GB2312" w:hAnsi="黑体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同意北京市文化和旅游局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北京文旅科技创新优秀案例及解决方案征集工作组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在政务公告和对外宣传中使用本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提交的基本信息及视频、图片、文字素材。</w:t>
            </w:r>
          </w:p>
          <w:p w14:paraId="4E15B57F">
            <w:pPr>
              <w:wordWrap w:val="0"/>
              <w:ind w:firstLine="560"/>
              <w:jc w:val="left"/>
              <w:rPr>
                <w:rFonts w:ascii="仿宋_GB2312" w:hAnsi="黑体" w:eastAsia="仿宋_GB2312"/>
                <w:sz w:val="32"/>
                <w:szCs w:val="32"/>
                <w:highlight w:val="none"/>
              </w:rPr>
            </w:pPr>
          </w:p>
          <w:p w14:paraId="2EAA5DE9">
            <w:pPr>
              <w:wordWrap w:val="0"/>
              <w:ind w:firstLine="560"/>
              <w:jc w:val="left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负责人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签字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 xml:space="preserve">：                （公章）       </w:t>
            </w:r>
          </w:p>
          <w:p w14:paraId="1DFAEAE0">
            <w:pPr>
              <w:wordWrap w:val="0"/>
              <w:ind w:firstLine="560"/>
              <w:jc w:val="left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  <w:p w14:paraId="31CBD8A4">
            <w:pPr>
              <w:wordWrap w:val="0"/>
              <w:ind w:firstLine="560"/>
              <w:jc w:val="left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 xml:space="preserve">           </w:t>
            </w:r>
          </w:p>
          <w:p w14:paraId="2B55837C">
            <w:pPr>
              <w:wordWrap w:val="0"/>
              <w:ind w:firstLine="560"/>
              <w:jc w:val="right"/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 xml:space="preserve">                                                     年   月   日</w:t>
            </w:r>
          </w:p>
        </w:tc>
      </w:tr>
    </w:tbl>
    <w:p w14:paraId="72D17B19">
      <w:pPr>
        <w:pStyle w:val="12"/>
        <w:rPr>
          <w:sz w:val="32"/>
          <w:szCs w:val="32"/>
          <w:highlight w:val="none"/>
        </w:rPr>
      </w:pPr>
    </w:p>
    <w:p w14:paraId="43A8F084">
      <w:pPr>
        <w:pStyle w:val="1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5AF4AE25">
      <w:pPr>
        <w:pStyle w:val="1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2A13B76D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材料要求</w:t>
      </w:r>
    </w:p>
    <w:p w14:paraId="59992F2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※企业资质证明（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信用中国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社保或纳税证明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其他）</w:t>
      </w:r>
    </w:p>
    <w:p w14:paraId="340D856C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※佐证材料（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 w14:paraId="03A4D4A4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照片：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不少于5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张代表性图片，每张图片分辨率不低于1920×1080，建议使用jpg格式，单张图片大小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2M；</w:t>
      </w:r>
    </w:p>
    <w:p w14:paraId="60B9156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视频：建议使用mp4格式，每段视频时长不超过5分钟，不大于50M，分辨率1920*1080以上（横版）。</w:t>
      </w:r>
    </w:p>
    <w:p w14:paraId="2ACA05B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758341C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※报送资料命名</w:t>
      </w:r>
    </w:p>
    <w:p w14:paraId="40521B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请统一申报文件、图片、视频的名称，按照“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案例/方案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”的原则命名。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ngti SC">
    <w:altName w:val="汉仪中宋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,Bold">
    <w:altName w:val="Nimbus Roman No9 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0FA1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C9A0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C9A0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TBkMmU4NTFjNTFjZTAwZGNjNjFhODJhYmQ3MTkifQ=="/>
  </w:docVars>
  <w:rsids>
    <w:rsidRoot w:val="1BFCDFD1"/>
    <w:rsid w:val="03F73F17"/>
    <w:rsid w:val="0DFE7AB5"/>
    <w:rsid w:val="1BFCDFD1"/>
    <w:rsid w:val="1EF7AAD7"/>
    <w:rsid w:val="1F70322B"/>
    <w:rsid w:val="2BEFA970"/>
    <w:rsid w:val="33C556B7"/>
    <w:rsid w:val="39CF14A0"/>
    <w:rsid w:val="3DFDCACC"/>
    <w:rsid w:val="3E6F53EA"/>
    <w:rsid w:val="47604AC7"/>
    <w:rsid w:val="5CDD89F5"/>
    <w:rsid w:val="5F9EC105"/>
    <w:rsid w:val="637A3389"/>
    <w:rsid w:val="67B13583"/>
    <w:rsid w:val="6FEF8AB8"/>
    <w:rsid w:val="73E12649"/>
    <w:rsid w:val="777F410D"/>
    <w:rsid w:val="77DFBDBF"/>
    <w:rsid w:val="7BC91FC6"/>
    <w:rsid w:val="7D32A306"/>
    <w:rsid w:val="7EAD7043"/>
    <w:rsid w:val="7FBF3BF9"/>
    <w:rsid w:val="7FFC13E5"/>
    <w:rsid w:val="967FEECC"/>
    <w:rsid w:val="96FEB6E9"/>
    <w:rsid w:val="ABB6BC3E"/>
    <w:rsid w:val="BC7F7184"/>
    <w:rsid w:val="BE9E5E8A"/>
    <w:rsid w:val="BFBB2A09"/>
    <w:rsid w:val="DBFB110E"/>
    <w:rsid w:val="DCFEDA58"/>
    <w:rsid w:val="DEFFB8E1"/>
    <w:rsid w:val="E5FF3DF6"/>
    <w:rsid w:val="EFA62415"/>
    <w:rsid w:val="F7BD9340"/>
    <w:rsid w:val="FBBE6CF1"/>
    <w:rsid w:val="FBEF0DC1"/>
    <w:rsid w:val="FD9FF5A7"/>
    <w:rsid w:val="FDBF3A79"/>
    <w:rsid w:val="FDDE672A"/>
    <w:rsid w:val="FEEEC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after="120" w:line="300" w:lineRule="auto"/>
      <w:jc w:val="left"/>
      <w:outlineLvl w:val="0"/>
    </w:pPr>
    <w:rPr>
      <w:rFonts w:ascii="宋体" w:hAnsi="宋体" w:cs="Times New Roman" w:eastAsiaTheme="majorEastAsia"/>
      <w:kern w:val="44"/>
      <w:sz w:val="24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Songti SC" w:cs="Times New Roman"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Arial" w:hAnsi="Arial" w:eastAsia="Songti SC" w:cs="Times New Roman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line="360" w:lineRule="auto"/>
      <w:jc w:val="left"/>
    </w:pPr>
    <w:rPr>
      <w:sz w:val="28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Times New Roman" w:cs="Times New Roman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895</Words>
  <Characters>948</Characters>
  <Lines>0</Lines>
  <Paragraphs>0</Paragraphs>
  <TotalTime>2</TotalTime>
  <ScaleCrop>false</ScaleCrop>
  <LinksUpToDate>false</LinksUpToDate>
  <CharactersWithSpaces>1169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2026-06-18T16:54:00Z</dcterms:created>
  <dc:creator>北京数字创意产业协会</dc:creator>
  <cp:lastModifiedBy>user</cp:lastModifiedBy>
  <dcterms:modified xsi:type="dcterms:W3CDTF">2026-07-01T09:47:20Z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C0AE760F1C4EB23A4D19436A40152E5B_43</vt:lpwstr>
  </property>
  <property fmtid="{D5CDD505-2E9C-101B-9397-08002B2CF9AE}" pid="4" name="KSOTemplateDocerSaveRecord">
    <vt:lpwstr>eyJoZGlkIjoiYzFiNTZiZTliMTVjZTAwYzQ1MDhiNjEyNDE2ZjcxNjMifQ==</vt:lpwstr>
  </property>
</Properties>
</file>