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F1" w:rsidRDefault="006828F1" w:rsidP="006828F1">
      <w:pPr>
        <w:rPr>
          <w:rFonts w:ascii="仿宋_GB2312" w:eastAsia="仿宋_GB2312" w:hAnsi="宋体" w:cs="宋体" w:hint="eastAsia"/>
          <w:color w:val="333333"/>
          <w:kern w:val="0"/>
          <w:sz w:val="32"/>
          <w:szCs w:val="32"/>
        </w:rPr>
      </w:pPr>
    </w:p>
    <w:p w:rsidR="00F763D8" w:rsidRDefault="00F763D8" w:rsidP="006828F1">
      <w:pPr>
        <w:rPr>
          <w:rFonts w:ascii="仿宋_GB2312" w:eastAsia="仿宋_GB2312" w:hAnsi="宋体" w:cs="宋体" w:hint="eastAsia"/>
          <w:color w:val="333333"/>
          <w:kern w:val="0"/>
          <w:sz w:val="32"/>
          <w:szCs w:val="32"/>
        </w:rPr>
      </w:pPr>
    </w:p>
    <w:p w:rsidR="00F763D8" w:rsidRPr="00F763D8" w:rsidRDefault="00F763D8" w:rsidP="00F763D8">
      <w:pPr>
        <w:jc w:val="center"/>
        <w:rPr>
          <w:rFonts w:eastAsiaTheme="majorEastAsia" w:hint="eastAsia"/>
          <w:sz w:val="44"/>
          <w:szCs w:val="44"/>
        </w:rPr>
      </w:pPr>
      <w:r w:rsidRPr="00F763D8">
        <w:rPr>
          <w:rFonts w:eastAsiaTheme="majorEastAsia" w:hint="eastAsia"/>
          <w:sz w:val="44"/>
          <w:szCs w:val="44"/>
        </w:rPr>
        <w:t>北京市文化和旅游局关于发布决定废止行政规范性文件目录的公告</w:t>
      </w:r>
    </w:p>
    <w:p w:rsidR="00F763D8" w:rsidRPr="00F763D8" w:rsidRDefault="00F763D8" w:rsidP="00F763D8">
      <w:pPr>
        <w:jc w:val="center"/>
        <w:rPr>
          <w:rFonts w:eastAsia="楷体_GB2312" w:hint="eastAsia"/>
          <w:sz w:val="32"/>
          <w:szCs w:val="32"/>
        </w:rPr>
      </w:pPr>
      <w:r w:rsidRPr="00F763D8">
        <w:rPr>
          <w:rFonts w:eastAsia="楷体_GB2312" w:hint="eastAsia"/>
          <w:sz w:val="32"/>
          <w:szCs w:val="32"/>
        </w:rPr>
        <w:t>（</w:t>
      </w:r>
      <w:r w:rsidRPr="00F763D8">
        <w:rPr>
          <w:rFonts w:eastAsia="楷体_GB2312" w:hint="eastAsia"/>
          <w:sz w:val="32"/>
          <w:szCs w:val="32"/>
        </w:rPr>
        <w:t>2020</w:t>
      </w:r>
      <w:r w:rsidRPr="00F763D8">
        <w:rPr>
          <w:rFonts w:eastAsia="楷体_GB2312" w:hint="eastAsia"/>
          <w:sz w:val="32"/>
          <w:szCs w:val="32"/>
        </w:rPr>
        <w:t>年</w:t>
      </w:r>
      <w:r w:rsidRPr="00F763D8">
        <w:rPr>
          <w:rFonts w:eastAsia="楷体_GB2312" w:hint="eastAsia"/>
          <w:sz w:val="32"/>
          <w:szCs w:val="32"/>
        </w:rPr>
        <w:t>5</w:t>
      </w:r>
      <w:r w:rsidRPr="00F763D8">
        <w:rPr>
          <w:rFonts w:eastAsia="楷体_GB2312" w:hint="eastAsia"/>
          <w:sz w:val="32"/>
          <w:szCs w:val="32"/>
        </w:rPr>
        <w:t>月</w:t>
      </w:r>
      <w:r w:rsidRPr="00F763D8">
        <w:rPr>
          <w:rFonts w:eastAsia="楷体_GB2312" w:hint="eastAsia"/>
          <w:sz w:val="32"/>
          <w:szCs w:val="32"/>
        </w:rPr>
        <w:t>29</w:t>
      </w:r>
      <w:r w:rsidRPr="00F763D8">
        <w:rPr>
          <w:rFonts w:eastAsia="楷体_GB2312" w:hint="eastAsia"/>
          <w:sz w:val="32"/>
          <w:szCs w:val="32"/>
        </w:rPr>
        <w:t>日京</w:t>
      </w:r>
      <w:proofErr w:type="gramStart"/>
      <w:r w:rsidRPr="00F763D8">
        <w:rPr>
          <w:rFonts w:eastAsia="楷体_GB2312" w:hint="eastAsia"/>
          <w:sz w:val="32"/>
          <w:szCs w:val="32"/>
        </w:rPr>
        <w:t>文旅发</w:t>
      </w:r>
      <w:proofErr w:type="gramEnd"/>
      <w:r w:rsidRPr="00F763D8">
        <w:rPr>
          <w:rFonts w:eastAsia="楷体_GB2312" w:hint="eastAsia"/>
          <w:sz w:val="32"/>
          <w:szCs w:val="32"/>
        </w:rPr>
        <w:t>183</w:t>
      </w:r>
      <w:r w:rsidRPr="00F763D8">
        <w:rPr>
          <w:rFonts w:eastAsia="楷体_GB2312" w:hint="eastAsia"/>
          <w:sz w:val="32"/>
          <w:szCs w:val="32"/>
        </w:rPr>
        <w:t>号发布，</w:t>
      </w:r>
      <w:r w:rsidRPr="00F763D8">
        <w:rPr>
          <w:rFonts w:eastAsia="楷体_GB2312" w:hint="eastAsia"/>
          <w:sz w:val="32"/>
          <w:szCs w:val="32"/>
        </w:rPr>
        <w:t>2020</w:t>
      </w:r>
      <w:r w:rsidRPr="00F763D8">
        <w:rPr>
          <w:rFonts w:eastAsia="楷体_GB2312" w:hint="eastAsia"/>
          <w:sz w:val="32"/>
          <w:szCs w:val="32"/>
        </w:rPr>
        <w:t>年</w:t>
      </w:r>
      <w:r w:rsidRPr="00F763D8">
        <w:rPr>
          <w:rFonts w:eastAsia="楷体_GB2312" w:hint="eastAsia"/>
          <w:sz w:val="32"/>
          <w:szCs w:val="32"/>
        </w:rPr>
        <w:t>5</w:t>
      </w:r>
      <w:r w:rsidRPr="00F763D8">
        <w:rPr>
          <w:rFonts w:eastAsia="楷体_GB2312" w:hint="eastAsia"/>
          <w:sz w:val="32"/>
          <w:szCs w:val="32"/>
        </w:rPr>
        <w:t>月</w:t>
      </w:r>
      <w:r w:rsidRPr="00F763D8">
        <w:rPr>
          <w:rFonts w:eastAsia="楷体_GB2312" w:hint="eastAsia"/>
          <w:sz w:val="32"/>
          <w:szCs w:val="32"/>
        </w:rPr>
        <w:t>29</w:t>
      </w:r>
      <w:r w:rsidRPr="00F763D8">
        <w:rPr>
          <w:rFonts w:eastAsia="楷体_GB2312" w:hint="eastAsia"/>
          <w:sz w:val="32"/>
          <w:szCs w:val="32"/>
        </w:rPr>
        <w:t>日起实施）</w:t>
      </w:r>
    </w:p>
    <w:p w:rsidR="00F763D8" w:rsidRPr="006828F1" w:rsidRDefault="00F763D8" w:rsidP="006828F1">
      <w:pPr>
        <w:rPr>
          <w:rFonts w:ascii="仿宋_GB2312" w:eastAsia="仿宋_GB2312" w:hAnsi="宋体" w:cs="宋体"/>
          <w:color w:val="333333"/>
          <w:kern w:val="0"/>
          <w:sz w:val="32"/>
          <w:szCs w:val="32"/>
        </w:rPr>
      </w:pPr>
    </w:p>
    <w:p w:rsidR="006828F1" w:rsidRPr="006828F1" w:rsidRDefault="006828F1" w:rsidP="006828F1">
      <w:pPr>
        <w:ind w:firstLineChars="200" w:firstLine="640"/>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为全面推进依法行政，按照《北京市市场监督管理局等五部门关于印发〈北京市2020年清理妨碍统一市场和公平竞争政策措施工作方案〉的通知》(京市监发〔2020〕24 号)要求，经研究，我局决定废止行政规范性文件14件，现将决定废止的行政规范性文件目录予以公布。</w:t>
      </w:r>
    </w:p>
    <w:p w:rsidR="006828F1" w:rsidRPr="006828F1" w:rsidRDefault="006828F1" w:rsidP="006828F1">
      <w:pPr>
        <w:ind w:firstLineChars="200" w:firstLine="640"/>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特此通知。</w:t>
      </w: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附件：决定废止的行政规范性文件目录</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wordWrap w:val="0"/>
        <w:jc w:val="right"/>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北京市文化和旅游局</w:t>
      </w:r>
      <w:r>
        <w:rPr>
          <w:rFonts w:ascii="仿宋_GB2312" w:eastAsia="仿宋_GB2312" w:hAnsi="宋体" w:cs="宋体" w:hint="eastAsia"/>
          <w:color w:val="333333"/>
          <w:kern w:val="0"/>
          <w:sz w:val="32"/>
          <w:szCs w:val="32"/>
        </w:rPr>
        <w:t xml:space="preserve">    </w:t>
      </w:r>
    </w:p>
    <w:p w:rsidR="006828F1" w:rsidRPr="006828F1" w:rsidRDefault="006828F1" w:rsidP="006828F1">
      <w:pPr>
        <w:wordWrap w:val="0"/>
        <w:jc w:val="right"/>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2020年5月29日</w:t>
      </w:r>
      <w:r>
        <w:rPr>
          <w:rFonts w:ascii="仿宋_GB2312" w:eastAsia="仿宋_GB2312" w:hAnsi="宋体" w:cs="宋体" w:hint="eastAsia"/>
          <w:color w:val="333333"/>
          <w:kern w:val="0"/>
          <w:sz w:val="32"/>
          <w:szCs w:val="32"/>
        </w:rPr>
        <w:t xml:space="preserve">    </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p>
    <w:p w:rsidR="00F763D8" w:rsidRDefault="00F763D8" w:rsidP="006828F1">
      <w:pPr>
        <w:jc w:val="center"/>
        <w:rPr>
          <w:rFonts w:ascii="黑体" w:eastAsia="黑体" w:hAnsi="黑体" w:cs="宋体" w:hint="eastAsia"/>
          <w:color w:val="333333"/>
          <w:kern w:val="0"/>
          <w:sz w:val="32"/>
          <w:szCs w:val="32"/>
        </w:rPr>
      </w:pPr>
    </w:p>
    <w:p w:rsidR="00F763D8" w:rsidRDefault="00F763D8" w:rsidP="006828F1">
      <w:pPr>
        <w:jc w:val="center"/>
        <w:rPr>
          <w:rFonts w:ascii="黑体" w:eastAsia="黑体" w:hAnsi="黑体" w:cs="宋体" w:hint="eastAsia"/>
          <w:color w:val="333333"/>
          <w:kern w:val="0"/>
          <w:sz w:val="32"/>
          <w:szCs w:val="32"/>
        </w:rPr>
      </w:pPr>
      <w:bookmarkStart w:id="0" w:name="_GoBack"/>
      <w:bookmarkEnd w:id="0"/>
    </w:p>
    <w:p w:rsidR="006828F1" w:rsidRPr="006828F1" w:rsidRDefault="006828F1" w:rsidP="006828F1">
      <w:pPr>
        <w:jc w:val="center"/>
        <w:rPr>
          <w:rFonts w:ascii="黑体" w:eastAsia="黑体" w:hAnsi="黑体" w:cs="宋体"/>
          <w:color w:val="333333"/>
          <w:kern w:val="0"/>
          <w:sz w:val="32"/>
          <w:szCs w:val="32"/>
        </w:rPr>
      </w:pPr>
      <w:r w:rsidRPr="006828F1">
        <w:rPr>
          <w:rFonts w:ascii="黑体" w:eastAsia="黑体" w:hAnsi="黑体" w:cs="宋体" w:hint="eastAsia"/>
          <w:color w:val="333333"/>
          <w:kern w:val="0"/>
          <w:sz w:val="32"/>
          <w:szCs w:val="32"/>
        </w:rPr>
        <w:lastRenderedPageBreak/>
        <w:t>决定废止的行政规范性文件目录</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1、北京市文化局关于印发《北京市公共文化场所和大型社会活动突发公共事件应急预案》的通知（京文办〔2007〕15号）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2、北京市文化局关于加强公共文化场所和大型文化活动应急管理的通知（京文办〔2007〕57号）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3、北京市文化局关于发布经营性互联网文化单位设立审批规范及续延换证审批规范的公告（京文研发〔2010〕583号）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4、北京市文化局关于印发《北京市促进民营美术馆发展的实施办法（试行）》的通知（京</w:t>
      </w:r>
      <w:proofErr w:type="gramStart"/>
      <w:r w:rsidRPr="006828F1">
        <w:rPr>
          <w:rFonts w:ascii="仿宋_GB2312" w:eastAsia="仿宋_GB2312" w:hAnsi="宋体" w:cs="宋体" w:hint="eastAsia"/>
          <w:color w:val="333333"/>
          <w:kern w:val="0"/>
          <w:sz w:val="32"/>
          <w:szCs w:val="32"/>
        </w:rPr>
        <w:t>文网发〔2012〕</w:t>
      </w:r>
      <w:proofErr w:type="gramEnd"/>
      <w:r w:rsidRPr="006828F1">
        <w:rPr>
          <w:rFonts w:ascii="仿宋_GB2312" w:eastAsia="仿宋_GB2312" w:hAnsi="宋体" w:cs="宋体" w:hint="eastAsia"/>
          <w:color w:val="333333"/>
          <w:kern w:val="0"/>
          <w:sz w:val="32"/>
          <w:szCs w:val="32"/>
        </w:rPr>
        <w:t>339号）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5、北京市文化局关于修订发布设立互联网上网服务营业场所行政许可事项和行政许可程序的通知（京文法发〔2012〕1060号）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6、北京市文化局关于香港特别行政区、澳门特别行政区服</w:t>
      </w:r>
      <w:r w:rsidRPr="006828F1">
        <w:rPr>
          <w:rFonts w:ascii="仿宋_GB2312" w:eastAsia="仿宋_GB2312" w:hAnsi="宋体" w:cs="宋体" w:hint="eastAsia"/>
          <w:color w:val="333333"/>
          <w:kern w:val="0"/>
          <w:sz w:val="32"/>
          <w:szCs w:val="32"/>
        </w:rPr>
        <w:lastRenderedPageBreak/>
        <w:t>务提供者设立</w:t>
      </w:r>
      <w:proofErr w:type="gramStart"/>
      <w:r w:rsidRPr="006828F1">
        <w:rPr>
          <w:rFonts w:ascii="仿宋_GB2312" w:eastAsia="仿宋_GB2312" w:hAnsi="宋体" w:cs="宋体" w:hint="eastAsia"/>
          <w:color w:val="333333"/>
          <w:kern w:val="0"/>
          <w:sz w:val="32"/>
          <w:szCs w:val="32"/>
        </w:rPr>
        <w:t>内地方</w:t>
      </w:r>
      <w:proofErr w:type="gramEnd"/>
      <w:r w:rsidRPr="006828F1">
        <w:rPr>
          <w:rFonts w:ascii="仿宋_GB2312" w:eastAsia="仿宋_GB2312" w:hAnsi="宋体" w:cs="宋体" w:hint="eastAsia"/>
          <w:color w:val="333333"/>
          <w:kern w:val="0"/>
          <w:sz w:val="32"/>
          <w:szCs w:val="32"/>
        </w:rPr>
        <w:t>控股的合资演出团体行政许可事项的通知（京文法发〔2012〕1061号）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7、关于印发《北京市等级旅游景区安全管理规范》的通知（京旅发〔2008〕32号）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8、关于印发《北京市旅行社安全管理规范》的通知（京旅发〔2008〕68号）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9、关于印发《北京市旅游突发事件报告制度规定》的通知（京旅发〔2009〕4号）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10、关于印发《北京市等级旅游景区监控系统设置规范（试行）》的通知（京旅发〔2009〕23号）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11、关于印发《北京市星级饭店监控系统设置规范（试行）》的通知（京旅发〔2010〕117号）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12、关于启用国家旅游局出境旅游组团社签证</w:t>
      </w:r>
      <w:proofErr w:type="gramStart"/>
      <w:r w:rsidRPr="006828F1">
        <w:rPr>
          <w:rFonts w:ascii="仿宋_GB2312" w:eastAsia="仿宋_GB2312" w:hAnsi="宋体" w:cs="宋体" w:hint="eastAsia"/>
          <w:color w:val="333333"/>
          <w:kern w:val="0"/>
          <w:sz w:val="32"/>
          <w:szCs w:val="32"/>
        </w:rPr>
        <w:t>专办员</w:t>
      </w:r>
      <w:proofErr w:type="gramEnd"/>
      <w:r w:rsidRPr="006828F1">
        <w:rPr>
          <w:rFonts w:ascii="仿宋_GB2312" w:eastAsia="仿宋_GB2312" w:hAnsi="宋体" w:cs="宋体" w:hint="eastAsia"/>
          <w:color w:val="333333"/>
          <w:kern w:val="0"/>
          <w:sz w:val="32"/>
          <w:szCs w:val="32"/>
        </w:rPr>
        <w:t>互联网审批管理系统及更换签证</w:t>
      </w:r>
      <w:proofErr w:type="gramStart"/>
      <w:r w:rsidRPr="006828F1">
        <w:rPr>
          <w:rFonts w:ascii="仿宋_GB2312" w:eastAsia="仿宋_GB2312" w:hAnsi="宋体" w:cs="宋体" w:hint="eastAsia"/>
          <w:color w:val="333333"/>
          <w:kern w:val="0"/>
          <w:sz w:val="32"/>
          <w:szCs w:val="32"/>
        </w:rPr>
        <w:t>专办员</w:t>
      </w:r>
      <w:proofErr w:type="gramEnd"/>
      <w:r w:rsidRPr="006828F1">
        <w:rPr>
          <w:rFonts w:ascii="仿宋_GB2312" w:eastAsia="仿宋_GB2312" w:hAnsi="宋体" w:cs="宋体" w:hint="eastAsia"/>
          <w:color w:val="333333"/>
          <w:kern w:val="0"/>
          <w:sz w:val="32"/>
          <w:szCs w:val="32"/>
        </w:rPr>
        <w:t>卡的通知（京旅发〔2011〕13号）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lastRenderedPageBreak/>
        <w:t>13、关于印发《北京市旅游行业消防安全标准化管理规定》的通知（京旅发〔2014〕341号）</w:t>
      </w:r>
    </w:p>
    <w:p w:rsidR="006828F1" w:rsidRPr="006828F1" w:rsidRDefault="006828F1" w:rsidP="006828F1">
      <w:pPr>
        <w:rPr>
          <w:rFonts w:ascii="仿宋_GB2312" w:eastAsia="仿宋_GB2312" w:hAnsi="宋体" w:cs="宋体"/>
          <w:color w:val="333333"/>
          <w:kern w:val="0"/>
          <w:sz w:val="32"/>
          <w:szCs w:val="32"/>
        </w:rPr>
      </w:pPr>
    </w:p>
    <w:p w:rsidR="006828F1" w:rsidRPr="006828F1" w:rsidRDefault="006828F1" w:rsidP="006828F1">
      <w:pPr>
        <w:rPr>
          <w:rFonts w:ascii="仿宋_GB2312" w:eastAsia="仿宋_GB2312" w:hAnsi="宋体" w:cs="宋体"/>
          <w:color w:val="333333"/>
          <w:kern w:val="0"/>
          <w:sz w:val="32"/>
          <w:szCs w:val="32"/>
        </w:rPr>
      </w:pPr>
      <w:r w:rsidRPr="006828F1">
        <w:rPr>
          <w:rFonts w:ascii="仿宋_GB2312" w:eastAsia="仿宋_GB2312" w:hAnsi="宋体" w:cs="宋体" w:hint="eastAsia"/>
          <w:color w:val="333333"/>
          <w:kern w:val="0"/>
          <w:sz w:val="32"/>
          <w:szCs w:val="32"/>
        </w:rPr>
        <w:t>14、关于印发《北京市旅游行业安全风险评估实施方案》的通知（京旅发〔2017〕467号）</w:t>
      </w:r>
    </w:p>
    <w:p w:rsidR="007C6AA8" w:rsidRPr="006828F1" w:rsidRDefault="007C6AA8" w:rsidP="006828F1"/>
    <w:sectPr w:rsidR="007C6AA8" w:rsidRPr="00682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1"/>
    <w:rsid w:val="006828F1"/>
    <w:rsid w:val="007C6AA8"/>
    <w:rsid w:val="00A713D9"/>
    <w:rsid w:val="00D41F2B"/>
    <w:rsid w:val="00ED6A1F"/>
    <w:rsid w:val="00F763D8"/>
    <w:rsid w:val="00FB6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6DF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6D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08525">
      <w:bodyDiv w:val="1"/>
      <w:marLeft w:val="0"/>
      <w:marRight w:val="0"/>
      <w:marTop w:val="0"/>
      <w:marBottom w:val="0"/>
      <w:divBdr>
        <w:top w:val="none" w:sz="0" w:space="0" w:color="auto"/>
        <w:left w:val="none" w:sz="0" w:space="0" w:color="auto"/>
        <w:bottom w:val="none" w:sz="0" w:space="0" w:color="auto"/>
        <w:right w:val="none" w:sz="0" w:space="0" w:color="auto"/>
      </w:divBdr>
      <w:divsChild>
        <w:div w:id="2038652803">
          <w:marLeft w:val="0"/>
          <w:marRight w:val="0"/>
          <w:marTop w:val="0"/>
          <w:marBottom w:val="0"/>
          <w:divBdr>
            <w:top w:val="none" w:sz="0" w:space="0" w:color="auto"/>
            <w:left w:val="none" w:sz="0" w:space="0" w:color="auto"/>
            <w:bottom w:val="none" w:sz="0" w:space="0" w:color="auto"/>
            <w:right w:val="none" w:sz="0" w:space="0" w:color="auto"/>
          </w:divBdr>
          <w:divsChild>
            <w:div w:id="5397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950">
      <w:bodyDiv w:val="1"/>
      <w:marLeft w:val="0"/>
      <w:marRight w:val="0"/>
      <w:marTop w:val="0"/>
      <w:marBottom w:val="0"/>
      <w:divBdr>
        <w:top w:val="none" w:sz="0" w:space="0" w:color="auto"/>
        <w:left w:val="none" w:sz="0" w:space="0" w:color="auto"/>
        <w:bottom w:val="none" w:sz="0" w:space="0" w:color="auto"/>
        <w:right w:val="none" w:sz="0" w:space="0" w:color="auto"/>
      </w:divBdr>
    </w:div>
    <w:div w:id="1195582973">
      <w:bodyDiv w:val="1"/>
      <w:marLeft w:val="0"/>
      <w:marRight w:val="0"/>
      <w:marTop w:val="0"/>
      <w:marBottom w:val="0"/>
      <w:divBdr>
        <w:top w:val="none" w:sz="0" w:space="0" w:color="auto"/>
        <w:left w:val="none" w:sz="0" w:space="0" w:color="auto"/>
        <w:bottom w:val="none" w:sz="0" w:space="0" w:color="auto"/>
        <w:right w:val="none" w:sz="0" w:space="0" w:color="auto"/>
      </w:divBdr>
    </w:div>
    <w:div w:id="1825243941">
      <w:bodyDiv w:val="1"/>
      <w:marLeft w:val="0"/>
      <w:marRight w:val="0"/>
      <w:marTop w:val="0"/>
      <w:marBottom w:val="0"/>
      <w:divBdr>
        <w:top w:val="none" w:sz="0" w:space="0" w:color="auto"/>
        <w:left w:val="none" w:sz="0" w:space="0" w:color="auto"/>
        <w:bottom w:val="none" w:sz="0" w:space="0" w:color="auto"/>
        <w:right w:val="none" w:sz="0" w:space="0" w:color="auto"/>
      </w:divBdr>
    </w:div>
    <w:div w:id="204651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渠方琪</dc:creator>
  <cp:lastModifiedBy>渠方琪</cp:lastModifiedBy>
  <cp:revision>3</cp:revision>
  <cp:lastPrinted>2022-09-23T07:36:00Z</cp:lastPrinted>
  <dcterms:created xsi:type="dcterms:W3CDTF">2022-09-23T07:40:00Z</dcterms:created>
  <dcterms:modified xsi:type="dcterms:W3CDTF">2022-10-12T07:17:00Z</dcterms:modified>
</cp:coreProperties>
</file>