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902" w:rsidRDefault="00401902" w:rsidP="00401902">
      <w:pPr>
        <w:widowControl/>
        <w:spacing w:after="240" w:line="450" w:lineRule="atLeast"/>
        <w:jc w:val="left"/>
        <w:rPr>
          <w:rFonts w:ascii="仿宋_GB2312" w:eastAsia="仿宋_GB2312" w:hAnsi="宋体" w:cs="宋体" w:hint="eastAsia"/>
          <w:color w:val="333333"/>
          <w:kern w:val="0"/>
          <w:sz w:val="32"/>
          <w:szCs w:val="32"/>
        </w:rPr>
      </w:pPr>
    </w:p>
    <w:p w:rsidR="00401902" w:rsidRDefault="00401902" w:rsidP="00401902">
      <w:pPr>
        <w:widowControl/>
        <w:spacing w:after="240" w:line="450" w:lineRule="atLeast"/>
        <w:jc w:val="left"/>
        <w:rPr>
          <w:rFonts w:ascii="仿宋_GB2312" w:eastAsia="仿宋_GB2312" w:hAnsi="宋体" w:cs="宋体" w:hint="eastAsia"/>
          <w:color w:val="333333"/>
          <w:kern w:val="0"/>
          <w:sz w:val="32"/>
          <w:szCs w:val="32"/>
        </w:rPr>
      </w:pPr>
    </w:p>
    <w:p w:rsidR="00401902" w:rsidRPr="00401902" w:rsidRDefault="00401902" w:rsidP="00401902">
      <w:pPr>
        <w:jc w:val="center"/>
        <w:rPr>
          <w:rFonts w:eastAsiaTheme="majorEastAsia" w:hint="eastAsia"/>
          <w:sz w:val="44"/>
          <w:szCs w:val="44"/>
        </w:rPr>
      </w:pPr>
      <w:r w:rsidRPr="00401902">
        <w:rPr>
          <w:rFonts w:eastAsiaTheme="majorEastAsia" w:hint="eastAsia"/>
          <w:sz w:val="44"/>
          <w:szCs w:val="44"/>
        </w:rPr>
        <w:t>北京市旅游发展委员会关于加强本市出境旅游市场监管规范出境旅游市场秩序的通知</w:t>
      </w:r>
    </w:p>
    <w:p w:rsidR="00401902" w:rsidRPr="00401902" w:rsidRDefault="00401902" w:rsidP="00401902">
      <w:pPr>
        <w:jc w:val="center"/>
        <w:rPr>
          <w:rFonts w:eastAsia="楷体_GB2312" w:hint="eastAsia"/>
          <w:sz w:val="32"/>
          <w:szCs w:val="32"/>
        </w:rPr>
      </w:pPr>
      <w:r w:rsidRPr="00401902">
        <w:rPr>
          <w:rFonts w:eastAsia="楷体_GB2312" w:hint="eastAsia"/>
          <w:sz w:val="32"/>
          <w:szCs w:val="32"/>
        </w:rPr>
        <w:t>（</w:t>
      </w:r>
      <w:r w:rsidRPr="00401902">
        <w:rPr>
          <w:rFonts w:eastAsia="楷体_GB2312"/>
          <w:sz w:val="32"/>
          <w:szCs w:val="32"/>
        </w:rPr>
        <w:t>2015</w:t>
      </w:r>
      <w:r w:rsidRPr="00401902">
        <w:rPr>
          <w:rFonts w:eastAsia="楷体_GB2312"/>
          <w:sz w:val="32"/>
          <w:szCs w:val="32"/>
        </w:rPr>
        <w:t>年</w:t>
      </w:r>
      <w:r w:rsidRPr="00401902">
        <w:rPr>
          <w:rFonts w:eastAsia="楷体_GB2312"/>
          <w:sz w:val="32"/>
          <w:szCs w:val="32"/>
        </w:rPr>
        <w:t>1</w:t>
      </w:r>
      <w:r w:rsidRPr="00401902">
        <w:rPr>
          <w:rFonts w:eastAsia="楷体_GB2312"/>
          <w:sz w:val="32"/>
          <w:szCs w:val="32"/>
        </w:rPr>
        <w:t>月</w:t>
      </w:r>
      <w:r w:rsidRPr="00401902">
        <w:rPr>
          <w:rFonts w:eastAsia="楷体_GB2312"/>
          <w:sz w:val="32"/>
          <w:szCs w:val="32"/>
        </w:rPr>
        <w:t>21</w:t>
      </w:r>
      <w:r w:rsidRPr="00401902">
        <w:rPr>
          <w:rFonts w:eastAsia="楷体_GB2312"/>
          <w:sz w:val="32"/>
          <w:szCs w:val="32"/>
        </w:rPr>
        <w:t>日</w:t>
      </w:r>
      <w:r w:rsidRPr="00401902">
        <w:rPr>
          <w:rFonts w:eastAsia="楷体_GB2312"/>
          <w:sz w:val="32"/>
          <w:szCs w:val="32"/>
        </w:rPr>
        <w:t> </w:t>
      </w:r>
      <w:r w:rsidRPr="00401902">
        <w:rPr>
          <w:rFonts w:eastAsia="楷体_GB2312" w:hint="eastAsia"/>
          <w:sz w:val="32"/>
          <w:szCs w:val="32"/>
        </w:rPr>
        <w:t>京旅发</w:t>
      </w:r>
      <w:r w:rsidRPr="00401902">
        <w:rPr>
          <w:rFonts w:eastAsia="楷体_GB2312" w:hint="eastAsia"/>
          <w:sz w:val="32"/>
          <w:szCs w:val="32"/>
        </w:rPr>
        <w:t>16</w:t>
      </w:r>
      <w:r w:rsidRPr="00401902">
        <w:rPr>
          <w:rFonts w:eastAsia="楷体_GB2312" w:hint="eastAsia"/>
          <w:sz w:val="32"/>
          <w:szCs w:val="32"/>
        </w:rPr>
        <w:t>号发布，发布之日起实施）</w:t>
      </w:r>
    </w:p>
    <w:p w:rsidR="00401902" w:rsidRDefault="00401902" w:rsidP="00401902">
      <w:pPr>
        <w:widowControl/>
        <w:spacing w:after="240" w:line="450" w:lineRule="atLeast"/>
        <w:jc w:val="left"/>
        <w:rPr>
          <w:rFonts w:ascii="仿宋_GB2312" w:eastAsia="仿宋_GB2312" w:hAnsi="宋体" w:cs="宋体" w:hint="eastAsia"/>
          <w:color w:val="333333"/>
          <w:kern w:val="0"/>
          <w:sz w:val="32"/>
          <w:szCs w:val="32"/>
        </w:rPr>
      </w:pPr>
    </w:p>
    <w:p w:rsidR="00401902" w:rsidRPr="00401902" w:rsidRDefault="00401902" w:rsidP="00401902">
      <w:pPr>
        <w:widowControl/>
        <w:spacing w:after="240" w:line="450" w:lineRule="atLeast"/>
        <w:jc w:val="left"/>
        <w:rPr>
          <w:rFonts w:ascii="仿宋_GB2312" w:eastAsia="仿宋_GB2312" w:hAnsi="宋体" w:cs="宋体" w:hint="eastAsia"/>
          <w:color w:val="333333"/>
          <w:kern w:val="0"/>
          <w:sz w:val="32"/>
          <w:szCs w:val="32"/>
        </w:rPr>
      </w:pPr>
      <w:r w:rsidRPr="00401902">
        <w:rPr>
          <w:rFonts w:ascii="仿宋_GB2312" w:eastAsia="仿宋_GB2312" w:hAnsi="宋体" w:cs="宋体" w:hint="eastAsia"/>
          <w:color w:val="333333"/>
          <w:kern w:val="0"/>
          <w:sz w:val="32"/>
          <w:szCs w:val="32"/>
        </w:rPr>
        <w:t>各出境游旅行社：</w:t>
      </w:r>
      <w:r w:rsidRPr="00401902">
        <w:rPr>
          <w:rFonts w:ascii="仿宋_GB2312" w:eastAsia="仿宋_GB2312" w:hAnsi="宋体" w:cs="宋体" w:hint="eastAsia"/>
          <w:color w:val="333333"/>
          <w:kern w:val="0"/>
          <w:sz w:val="32"/>
          <w:szCs w:val="32"/>
        </w:rPr>
        <w:t> </w:t>
      </w:r>
      <w:r w:rsidRPr="00401902">
        <w:rPr>
          <w:rFonts w:ascii="仿宋_GB2312" w:eastAsia="仿宋_GB2312" w:hAnsi="宋体" w:cs="宋体" w:hint="eastAsia"/>
          <w:color w:val="333333"/>
          <w:kern w:val="0"/>
          <w:sz w:val="32"/>
          <w:szCs w:val="32"/>
        </w:rPr>
        <w:br/>
        <w:t>近期市旅行社质量监督管理所接到多批次旅游者投诉，反映本市某旅行社</w:t>
      </w:r>
      <w:proofErr w:type="gramStart"/>
      <w:r w:rsidRPr="00401902">
        <w:rPr>
          <w:rFonts w:ascii="仿宋_GB2312" w:eastAsia="仿宋_GB2312" w:hAnsi="宋体" w:cs="宋体" w:hint="eastAsia"/>
          <w:color w:val="333333"/>
          <w:kern w:val="0"/>
          <w:sz w:val="32"/>
          <w:szCs w:val="32"/>
        </w:rPr>
        <w:t>一</w:t>
      </w:r>
      <w:proofErr w:type="gramEnd"/>
      <w:r w:rsidRPr="00401902">
        <w:rPr>
          <w:rFonts w:ascii="仿宋_GB2312" w:eastAsia="仿宋_GB2312" w:hAnsi="宋体" w:cs="宋体" w:hint="eastAsia"/>
          <w:color w:val="333333"/>
          <w:kern w:val="0"/>
          <w:sz w:val="32"/>
          <w:szCs w:val="32"/>
        </w:rPr>
        <w:t>门市部收取游客出境游巨额押金逾期不予退还问题。接到投诉后，我委高度重视，立即成立调查组对事件进行调查，同时启动调解程序责成旅行社筹措资金返还旅游者，并引导旅游者理智追款、依法维权。</w:t>
      </w:r>
      <w:r w:rsidRPr="00401902">
        <w:rPr>
          <w:rFonts w:ascii="仿宋_GB2312" w:eastAsia="仿宋_GB2312" w:hAnsi="宋体" w:cs="宋体" w:hint="eastAsia"/>
          <w:color w:val="333333"/>
          <w:kern w:val="0"/>
          <w:sz w:val="32"/>
          <w:szCs w:val="32"/>
        </w:rPr>
        <w:t> </w:t>
      </w:r>
      <w:r w:rsidRPr="00401902">
        <w:rPr>
          <w:rFonts w:ascii="仿宋_GB2312" w:eastAsia="仿宋_GB2312" w:hAnsi="宋体" w:cs="宋体" w:hint="eastAsia"/>
          <w:color w:val="333333"/>
          <w:kern w:val="0"/>
          <w:sz w:val="32"/>
          <w:szCs w:val="32"/>
        </w:rPr>
        <w:br/>
        <w:t>为有效维护旅游者和旅行社的合法权益，进一步加强出境旅游市场监管，规范出境旅游市场秩序，现就有关事项通知如下：</w:t>
      </w:r>
      <w:r w:rsidRPr="00401902">
        <w:rPr>
          <w:rFonts w:ascii="仿宋_GB2312" w:eastAsia="仿宋_GB2312" w:hAnsi="宋体" w:cs="宋体" w:hint="eastAsia"/>
          <w:color w:val="333333"/>
          <w:kern w:val="0"/>
          <w:sz w:val="32"/>
          <w:szCs w:val="32"/>
        </w:rPr>
        <w:t> </w:t>
      </w:r>
      <w:r w:rsidRPr="00401902">
        <w:rPr>
          <w:rFonts w:ascii="仿宋_GB2312" w:eastAsia="仿宋_GB2312" w:hAnsi="宋体" w:cs="宋体" w:hint="eastAsia"/>
          <w:color w:val="333333"/>
          <w:kern w:val="0"/>
          <w:sz w:val="32"/>
          <w:szCs w:val="32"/>
        </w:rPr>
        <w:br/>
        <w:t>一、旅行社要切实加强对分支机构的管理，及时办理分支机构备案手续，督促分支机构在营业场所显著位置悬挂证照，依法在许可范围内开展经营活动，分社不得超出备案经营范围，服务网点应接受旅行社的统一管理，不得从事招徕、咨询以外的活动。</w:t>
      </w:r>
      <w:r w:rsidRPr="00401902">
        <w:rPr>
          <w:rFonts w:ascii="仿宋_GB2312" w:eastAsia="仿宋_GB2312" w:hAnsi="宋体" w:cs="宋体" w:hint="eastAsia"/>
          <w:color w:val="333333"/>
          <w:kern w:val="0"/>
          <w:sz w:val="32"/>
          <w:szCs w:val="32"/>
        </w:rPr>
        <w:t> </w:t>
      </w:r>
      <w:r w:rsidRPr="00401902">
        <w:rPr>
          <w:rFonts w:ascii="仿宋_GB2312" w:eastAsia="仿宋_GB2312" w:hAnsi="宋体" w:cs="宋体" w:hint="eastAsia"/>
          <w:color w:val="333333"/>
          <w:kern w:val="0"/>
          <w:sz w:val="32"/>
          <w:szCs w:val="32"/>
        </w:rPr>
        <w:br/>
      </w:r>
      <w:r w:rsidRPr="00401902">
        <w:rPr>
          <w:rFonts w:ascii="仿宋_GB2312" w:eastAsia="仿宋_GB2312" w:hAnsi="宋体" w:cs="宋体" w:hint="eastAsia"/>
          <w:color w:val="333333"/>
          <w:kern w:val="0"/>
          <w:sz w:val="32"/>
          <w:szCs w:val="32"/>
        </w:rPr>
        <w:lastRenderedPageBreak/>
        <w:t>二、旅行社应依法发布旅游广告，广告内容应准确、真实，并正确显示本社名称及旅行社业务经营许可证编号。</w:t>
      </w:r>
      <w:r w:rsidRPr="00401902">
        <w:rPr>
          <w:rFonts w:ascii="仿宋_GB2312" w:eastAsia="仿宋_GB2312" w:hAnsi="宋体" w:cs="宋体" w:hint="eastAsia"/>
          <w:color w:val="333333"/>
          <w:kern w:val="0"/>
          <w:sz w:val="32"/>
          <w:szCs w:val="32"/>
        </w:rPr>
        <w:t> </w:t>
      </w:r>
      <w:r w:rsidRPr="00401902">
        <w:rPr>
          <w:rFonts w:ascii="仿宋_GB2312" w:eastAsia="仿宋_GB2312" w:hAnsi="宋体" w:cs="宋体" w:hint="eastAsia"/>
          <w:color w:val="333333"/>
          <w:kern w:val="0"/>
          <w:sz w:val="32"/>
          <w:szCs w:val="32"/>
        </w:rPr>
        <w:br/>
        <w:t>三、我国部分出境游旅行社出现向旅游者收取出境游押金的行为，在国家有关部门尚未出台明确规定之前，本市出境游旅行社（包括外地出境游旅行社在本市设立的经营出境旅游业务的分社）如果要求出境旅游者提供出境旅游担保时，采用非现金形式提供，并应与旅游者充分协商并说明相关情况。采用现金进行担保的，应依法采用银行参与、三方共管等形式，不得将“出境旅游押金”转入个人或企业账号。同时，出境游旅行社应与旅游者签订书面协议，明确出境旅游的担保形式、金额、用途、返还方式和时间等事项，明确双方的权利和义务。</w:t>
      </w:r>
      <w:r w:rsidRPr="00401902">
        <w:rPr>
          <w:rFonts w:ascii="仿宋_GB2312" w:eastAsia="仿宋_GB2312" w:hAnsi="宋体" w:cs="宋体" w:hint="eastAsia"/>
          <w:color w:val="333333"/>
          <w:kern w:val="0"/>
          <w:sz w:val="32"/>
          <w:szCs w:val="32"/>
        </w:rPr>
        <w:t> </w:t>
      </w:r>
      <w:r w:rsidRPr="00401902">
        <w:rPr>
          <w:rFonts w:ascii="仿宋_GB2312" w:eastAsia="仿宋_GB2312" w:hAnsi="宋体" w:cs="宋体" w:hint="eastAsia"/>
          <w:color w:val="333333"/>
          <w:kern w:val="0"/>
          <w:sz w:val="32"/>
          <w:szCs w:val="32"/>
        </w:rPr>
        <w:br/>
        <w:t>四、各出境游旅行社要加强出境旅游业务管理，尤其要管好分社、门市部等分支机构以及合同、发票、账款、公章，规范本社“出境旅游押金”管理制度，防范挪用押金。</w:t>
      </w:r>
      <w:r w:rsidRPr="00401902">
        <w:rPr>
          <w:rFonts w:ascii="仿宋_GB2312" w:eastAsia="仿宋_GB2312" w:hAnsi="宋体" w:cs="宋体" w:hint="eastAsia"/>
          <w:color w:val="333333"/>
          <w:kern w:val="0"/>
          <w:sz w:val="32"/>
          <w:szCs w:val="32"/>
        </w:rPr>
        <w:t> </w:t>
      </w:r>
      <w:r w:rsidRPr="00401902">
        <w:rPr>
          <w:rFonts w:ascii="仿宋_GB2312" w:eastAsia="仿宋_GB2312" w:hAnsi="宋体" w:cs="宋体" w:hint="eastAsia"/>
          <w:color w:val="333333"/>
          <w:kern w:val="0"/>
          <w:sz w:val="32"/>
          <w:szCs w:val="32"/>
        </w:rPr>
        <w:br/>
        <w:t>五、如发生出境旅游押金被挪用、侵占，有关旅行社和旅游者应及时向公安机关报案，维护自身的合法权益。市旅行社质监所将进一步加强投诉信息的归类整理，及时调解处理旅游投诉。</w:t>
      </w:r>
      <w:r w:rsidRPr="00401902">
        <w:rPr>
          <w:rFonts w:ascii="仿宋_GB2312" w:eastAsia="仿宋_GB2312" w:hAnsi="宋体" w:cs="宋体" w:hint="eastAsia"/>
          <w:color w:val="333333"/>
          <w:kern w:val="0"/>
          <w:sz w:val="32"/>
          <w:szCs w:val="32"/>
        </w:rPr>
        <w:t> </w:t>
      </w:r>
      <w:r w:rsidRPr="00401902">
        <w:rPr>
          <w:rFonts w:ascii="仿宋_GB2312" w:eastAsia="仿宋_GB2312" w:hAnsi="宋体" w:cs="宋体" w:hint="eastAsia"/>
          <w:color w:val="333333"/>
          <w:kern w:val="0"/>
          <w:sz w:val="32"/>
          <w:szCs w:val="32"/>
        </w:rPr>
        <w:br/>
        <w:t>六、旅游等部门将根据《旅游法》、《旅行社条例》及其实施细则的有关规定，对未取得旅行社业务经营许可经营旅行社业务、旅行社出租出借旅行社业务经营许可证或者以其他</w:t>
      </w:r>
      <w:r w:rsidRPr="00401902">
        <w:rPr>
          <w:rFonts w:ascii="仿宋_GB2312" w:eastAsia="仿宋_GB2312" w:hAnsi="宋体" w:cs="宋体" w:hint="eastAsia"/>
          <w:color w:val="333333"/>
          <w:kern w:val="0"/>
          <w:sz w:val="32"/>
          <w:szCs w:val="32"/>
        </w:rPr>
        <w:lastRenderedPageBreak/>
        <w:t>方式非法转让旅行社业务经营许可、服务网点从事招徕咨询以外的活动等行为，坚决依法查处，切实维护旅行社和旅游者的合法权益。</w:t>
      </w:r>
      <w:r w:rsidRPr="00401902">
        <w:rPr>
          <w:rFonts w:ascii="仿宋_GB2312" w:eastAsia="仿宋_GB2312" w:hAnsi="宋体" w:cs="宋体" w:hint="eastAsia"/>
          <w:color w:val="333333"/>
          <w:kern w:val="0"/>
          <w:sz w:val="32"/>
          <w:szCs w:val="32"/>
        </w:rPr>
        <w:t> </w:t>
      </w:r>
      <w:r w:rsidRPr="00401902">
        <w:rPr>
          <w:rFonts w:ascii="仿宋_GB2312" w:eastAsia="仿宋_GB2312" w:hAnsi="宋体" w:cs="宋体" w:hint="eastAsia"/>
          <w:color w:val="333333"/>
          <w:kern w:val="0"/>
          <w:sz w:val="32"/>
          <w:szCs w:val="32"/>
        </w:rPr>
        <w:br/>
      </w:r>
    </w:p>
    <w:p w:rsidR="00401902" w:rsidRPr="00401902" w:rsidRDefault="00401902" w:rsidP="00401902">
      <w:pPr>
        <w:widowControl/>
        <w:spacing w:before="75" w:after="75" w:line="450" w:lineRule="atLeast"/>
        <w:ind w:firstLine="480"/>
        <w:jc w:val="right"/>
        <w:rPr>
          <w:rFonts w:ascii="仿宋_GB2312" w:eastAsia="仿宋_GB2312" w:hAnsi="宋体" w:cs="宋体" w:hint="eastAsia"/>
          <w:color w:val="333333"/>
          <w:kern w:val="0"/>
          <w:sz w:val="32"/>
          <w:szCs w:val="32"/>
        </w:rPr>
      </w:pPr>
      <w:r w:rsidRPr="00401902">
        <w:rPr>
          <w:rFonts w:ascii="仿宋_GB2312" w:eastAsia="仿宋_GB2312" w:hAnsi="宋体" w:cs="宋体" w:hint="eastAsia"/>
          <w:color w:val="333333"/>
          <w:kern w:val="0"/>
          <w:sz w:val="32"/>
          <w:szCs w:val="32"/>
        </w:rPr>
        <w:t xml:space="preserve">北京市旅游发展委员会 </w:t>
      </w:r>
      <w:r w:rsidRPr="00401902">
        <w:rPr>
          <w:rFonts w:ascii="仿宋_GB2312" w:eastAsia="仿宋_GB2312" w:hAnsi="宋体" w:cs="宋体" w:hint="eastAsia"/>
          <w:color w:val="333333"/>
          <w:kern w:val="0"/>
          <w:sz w:val="32"/>
          <w:szCs w:val="32"/>
        </w:rPr>
        <w:t> </w:t>
      </w:r>
      <w:r w:rsidRPr="00401902">
        <w:rPr>
          <w:rFonts w:ascii="仿宋_GB2312" w:eastAsia="仿宋_GB2312" w:hAnsi="宋体" w:cs="宋体" w:hint="eastAsia"/>
          <w:color w:val="333333"/>
          <w:kern w:val="0"/>
          <w:sz w:val="32"/>
          <w:szCs w:val="32"/>
        </w:rPr>
        <w:br/>
      </w:r>
      <w:r w:rsidRPr="00401902">
        <w:rPr>
          <w:rFonts w:ascii="仿宋_GB2312" w:eastAsia="仿宋_GB2312" w:hAnsi="宋体" w:cs="宋体" w:hint="eastAsia"/>
          <w:color w:val="333333"/>
          <w:kern w:val="0"/>
          <w:sz w:val="32"/>
          <w:szCs w:val="32"/>
        </w:rPr>
        <w:t> </w:t>
      </w:r>
      <w:r w:rsidRPr="00401902">
        <w:rPr>
          <w:rFonts w:ascii="仿宋_GB2312" w:eastAsia="仿宋_GB2312" w:hAnsi="宋体" w:cs="宋体" w:hint="eastAsia"/>
          <w:color w:val="333333"/>
          <w:kern w:val="0"/>
          <w:sz w:val="32"/>
          <w:szCs w:val="32"/>
        </w:rPr>
        <w:t xml:space="preserve">2015年1月21日 </w:t>
      </w:r>
      <w:r w:rsidRPr="00401902">
        <w:rPr>
          <w:rFonts w:ascii="仿宋_GB2312" w:eastAsia="仿宋_GB2312" w:hAnsi="宋体" w:cs="宋体" w:hint="eastAsia"/>
          <w:color w:val="333333"/>
          <w:kern w:val="0"/>
          <w:sz w:val="32"/>
          <w:szCs w:val="32"/>
        </w:rPr>
        <w:t> </w:t>
      </w:r>
      <w:bookmarkStart w:id="0" w:name="_GoBack"/>
      <w:bookmarkEnd w:id="0"/>
    </w:p>
    <w:p w:rsidR="007C6AA8" w:rsidRPr="00401902" w:rsidRDefault="007C6AA8" w:rsidP="00635EB4">
      <w:pPr>
        <w:rPr>
          <w:rFonts w:ascii="仿宋_GB2312" w:eastAsia="仿宋_GB2312" w:hint="eastAsia"/>
          <w:sz w:val="32"/>
          <w:szCs w:val="32"/>
        </w:rPr>
      </w:pPr>
    </w:p>
    <w:sectPr w:rsidR="007C6AA8" w:rsidRPr="004019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82" w:rsidRDefault="00D95D82" w:rsidP="00624240">
      <w:r>
        <w:separator/>
      </w:r>
    </w:p>
  </w:endnote>
  <w:endnote w:type="continuationSeparator" w:id="0">
    <w:p w:rsidR="00D95D82" w:rsidRDefault="00D95D82" w:rsidP="0062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82" w:rsidRDefault="00D95D82" w:rsidP="00624240">
      <w:r>
        <w:separator/>
      </w:r>
    </w:p>
  </w:footnote>
  <w:footnote w:type="continuationSeparator" w:id="0">
    <w:p w:rsidR="00D95D82" w:rsidRDefault="00D95D82" w:rsidP="00624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A6"/>
    <w:rsid w:val="00037B80"/>
    <w:rsid w:val="000E5503"/>
    <w:rsid w:val="00327459"/>
    <w:rsid w:val="00401902"/>
    <w:rsid w:val="0046386C"/>
    <w:rsid w:val="00624240"/>
    <w:rsid w:val="00635EB4"/>
    <w:rsid w:val="007C6AA8"/>
    <w:rsid w:val="008E356B"/>
    <w:rsid w:val="0095566C"/>
    <w:rsid w:val="00AE1496"/>
    <w:rsid w:val="00B64744"/>
    <w:rsid w:val="00CD1DB6"/>
    <w:rsid w:val="00D95D82"/>
    <w:rsid w:val="00FA63A6"/>
    <w:rsid w:val="00FF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40"/>
    <w:rPr>
      <w:sz w:val="18"/>
      <w:szCs w:val="18"/>
    </w:rPr>
  </w:style>
  <w:style w:type="paragraph" w:styleId="a4">
    <w:name w:val="footer"/>
    <w:basedOn w:val="a"/>
    <w:link w:val="Char0"/>
    <w:uiPriority w:val="99"/>
    <w:unhideWhenUsed/>
    <w:rsid w:val="0062424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40"/>
    <w:rPr>
      <w:sz w:val="18"/>
      <w:szCs w:val="18"/>
    </w:rPr>
  </w:style>
  <w:style w:type="paragraph" w:styleId="a5">
    <w:name w:val="Normal (Web)"/>
    <w:basedOn w:val="a"/>
    <w:uiPriority w:val="99"/>
    <w:unhideWhenUsed/>
    <w:rsid w:val="006242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40"/>
    <w:rPr>
      <w:sz w:val="18"/>
      <w:szCs w:val="18"/>
    </w:rPr>
  </w:style>
  <w:style w:type="paragraph" w:styleId="a4">
    <w:name w:val="footer"/>
    <w:basedOn w:val="a"/>
    <w:link w:val="Char0"/>
    <w:uiPriority w:val="99"/>
    <w:unhideWhenUsed/>
    <w:rsid w:val="0062424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40"/>
    <w:rPr>
      <w:sz w:val="18"/>
      <w:szCs w:val="18"/>
    </w:rPr>
  </w:style>
  <w:style w:type="paragraph" w:styleId="a5">
    <w:name w:val="Normal (Web)"/>
    <w:basedOn w:val="a"/>
    <w:uiPriority w:val="99"/>
    <w:unhideWhenUsed/>
    <w:rsid w:val="006242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6007">
      <w:bodyDiv w:val="1"/>
      <w:marLeft w:val="0"/>
      <w:marRight w:val="0"/>
      <w:marTop w:val="0"/>
      <w:marBottom w:val="0"/>
      <w:divBdr>
        <w:top w:val="none" w:sz="0" w:space="0" w:color="auto"/>
        <w:left w:val="none" w:sz="0" w:space="0" w:color="auto"/>
        <w:bottom w:val="none" w:sz="0" w:space="0" w:color="auto"/>
        <w:right w:val="none" w:sz="0" w:space="0" w:color="auto"/>
      </w:divBdr>
    </w:div>
    <w:div w:id="517618548">
      <w:bodyDiv w:val="1"/>
      <w:marLeft w:val="0"/>
      <w:marRight w:val="0"/>
      <w:marTop w:val="0"/>
      <w:marBottom w:val="0"/>
      <w:divBdr>
        <w:top w:val="none" w:sz="0" w:space="0" w:color="auto"/>
        <w:left w:val="none" w:sz="0" w:space="0" w:color="auto"/>
        <w:bottom w:val="none" w:sz="0" w:space="0" w:color="auto"/>
        <w:right w:val="none" w:sz="0" w:space="0" w:color="auto"/>
      </w:divBdr>
      <w:divsChild>
        <w:div w:id="1304390767">
          <w:marLeft w:val="0"/>
          <w:marRight w:val="0"/>
          <w:marTop w:val="0"/>
          <w:marBottom w:val="0"/>
          <w:divBdr>
            <w:top w:val="none" w:sz="0" w:space="0" w:color="auto"/>
            <w:left w:val="none" w:sz="0" w:space="0" w:color="auto"/>
            <w:bottom w:val="none" w:sz="0" w:space="0" w:color="auto"/>
            <w:right w:val="none" w:sz="0" w:space="0" w:color="auto"/>
          </w:divBdr>
        </w:div>
        <w:div w:id="2006349009">
          <w:marLeft w:val="0"/>
          <w:marRight w:val="0"/>
          <w:marTop w:val="0"/>
          <w:marBottom w:val="0"/>
          <w:divBdr>
            <w:top w:val="none" w:sz="0" w:space="0" w:color="auto"/>
            <w:left w:val="none" w:sz="0" w:space="0" w:color="auto"/>
            <w:bottom w:val="none" w:sz="0" w:space="0" w:color="auto"/>
            <w:right w:val="none" w:sz="0" w:space="0" w:color="auto"/>
          </w:divBdr>
        </w:div>
      </w:divsChild>
    </w:div>
    <w:div w:id="1130827619">
      <w:bodyDiv w:val="1"/>
      <w:marLeft w:val="0"/>
      <w:marRight w:val="0"/>
      <w:marTop w:val="0"/>
      <w:marBottom w:val="0"/>
      <w:divBdr>
        <w:top w:val="none" w:sz="0" w:space="0" w:color="auto"/>
        <w:left w:val="none" w:sz="0" w:space="0" w:color="auto"/>
        <w:bottom w:val="none" w:sz="0" w:space="0" w:color="auto"/>
        <w:right w:val="none" w:sz="0" w:space="0" w:color="auto"/>
      </w:divBdr>
    </w:div>
    <w:div w:id="1238974065">
      <w:bodyDiv w:val="1"/>
      <w:marLeft w:val="0"/>
      <w:marRight w:val="0"/>
      <w:marTop w:val="0"/>
      <w:marBottom w:val="0"/>
      <w:divBdr>
        <w:top w:val="none" w:sz="0" w:space="0" w:color="auto"/>
        <w:left w:val="none" w:sz="0" w:space="0" w:color="auto"/>
        <w:bottom w:val="none" w:sz="0" w:space="0" w:color="auto"/>
        <w:right w:val="none" w:sz="0" w:space="0" w:color="auto"/>
      </w:divBdr>
    </w:div>
    <w:div w:id="1377392493">
      <w:bodyDiv w:val="1"/>
      <w:marLeft w:val="0"/>
      <w:marRight w:val="0"/>
      <w:marTop w:val="0"/>
      <w:marBottom w:val="0"/>
      <w:divBdr>
        <w:top w:val="none" w:sz="0" w:space="0" w:color="auto"/>
        <w:left w:val="none" w:sz="0" w:space="0" w:color="auto"/>
        <w:bottom w:val="none" w:sz="0" w:space="0" w:color="auto"/>
        <w:right w:val="none" w:sz="0" w:space="0" w:color="auto"/>
      </w:divBdr>
    </w:div>
    <w:div w:id="1425757765">
      <w:bodyDiv w:val="1"/>
      <w:marLeft w:val="0"/>
      <w:marRight w:val="0"/>
      <w:marTop w:val="0"/>
      <w:marBottom w:val="0"/>
      <w:divBdr>
        <w:top w:val="none" w:sz="0" w:space="0" w:color="auto"/>
        <w:left w:val="none" w:sz="0" w:space="0" w:color="auto"/>
        <w:bottom w:val="none" w:sz="0" w:space="0" w:color="auto"/>
        <w:right w:val="none" w:sz="0" w:space="0" w:color="auto"/>
      </w:divBdr>
    </w:div>
    <w:div w:id="1491291415">
      <w:bodyDiv w:val="1"/>
      <w:marLeft w:val="0"/>
      <w:marRight w:val="0"/>
      <w:marTop w:val="0"/>
      <w:marBottom w:val="0"/>
      <w:divBdr>
        <w:top w:val="none" w:sz="0" w:space="0" w:color="auto"/>
        <w:left w:val="none" w:sz="0" w:space="0" w:color="auto"/>
        <w:bottom w:val="none" w:sz="0" w:space="0" w:color="auto"/>
        <w:right w:val="none" w:sz="0" w:space="0" w:color="auto"/>
      </w:divBdr>
    </w:div>
    <w:div w:id="1511917102">
      <w:bodyDiv w:val="1"/>
      <w:marLeft w:val="0"/>
      <w:marRight w:val="0"/>
      <w:marTop w:val="0"/>
      <w:marBottom w:val="0"/>
      <w:divBdr>
        <w:top w:val="none" w:sz="0" w:space="0" w:color="auto"/>
        <w:left w:val="none" w:sz="0" w:space="0" w:color="auto"/>
        <w:bottom w:val="none" w:sz="0" w:space="0" w:color="auto"/>
        <w:right w:val="none" w:sz="0" w:space="0" w:color="auto"/>
      </w:divBdr>
    </w:div>
    <w:div w:id="1879198913">
      <w:bodyDiv w:val="1"/>
      <w:marLeft w:val="0"/>
      <w:marRight w:val="0"/>
      <w:marTop w:val="0"/>
      <w:marBottom w:val="0"/>
      <w:divBdr>
        <w:top w:val="none" w:sz="0" w:space="0" w:color="auto"/>
        <w:left w:val="none" w:sz="0" w:space="0" w:color="auto"/>
        <w:bottom w:val="none" w:sz="0" w:space="0" w:color="auto"/>
        <w:right w:val="none" w:sz="0" w:space="0" w:color="auto"/>
      </w:divBdr>
    </w:div>
    <w:div w:id="21081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2AA5-95D5-4E23-8782-93AFE8AB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2022-11-02T08:00:00Z</cp:lastPrinted>
  <dcterms:created xsi:type="dcterms:W3CDTF">2022-11-02T08:04:00Z</dcterms:created>
  <dcterms:modified xsi:type="dcterms:W3CDTF">2022-11-02T08:04:00Z</dcterms:modified>
</cp:coreProperties>
</file>