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1D" w:rsidRDefault="00DB131D" w:rsidP="00DB131D">
      <w:pPr>
        <w:widowControl/>
        <w:spacing w:after="75" w:line="450" w:lineRule="atLeast"/>
        <w:jc w:val="left"/>
        <w:rPr>
          <w:rFonts w:ascii="宋体" w:eastAsia="宋体" w:hAnsi="宋体" w:cs="宋体" w:hint="eastAsia"/>
          <w:color w:val="333333"/>
          <w:kern w:val="0"/>
          <w:sz w:val="24"/>
          <w:szCs w:val="24"/>
        </w:rPr>
      </w:pPr>
    </w:p>
    <w:p w:rsidR="00DB131D" w:rsidRDefault="00DB131D" w:rsidP="00DB131D">
      <w:pPr>
        <w:widowControl/>
        <w:spacing w:after="75" w:line="450" w:lineRule="atLeast"/>
        <w:jc w:val="left"/>
        <w:rPr>
          <w:rFonts w:ascii="宋体" w:eastAsia="宋体" w:hAnsi="宋体" w:cs="宋体" w:hint="eastAsia"/>
          <w:color w:val="333333"/>
          <w:kern w:val="0"/>
          <w:sz w:val="24"/>
          <w:szCs w:val="24"/>
        </w:rPr>
      </w:pPr>
    </w:p>
    <w:p w:rsidR="00DB131D" w:rsidRPr="00DB131D" w:rsidRDefault="00DB131D" w:rsidP="00DB131D">
      <w:pPr>
        <w:jc w:val="center"/>
        <w:rPr>
          <w:rFonts w:eastAsiaTheme="majorEastAsia" w:hint="eastAsia"/>
          <w:sz w:val="44"/>
          <w:szCs w:val="44"/>
        </w:rPr>
      </w:pPr>
      <w:r w:rsidRPr="00DB131D">
        <w:rPr>
          <w:rFonts w:eastAsiaTheme="majorEastAsia" w:hint="eastAsia"/>
          <w:sz w:val="44"/>
          <w:szCs w:val="44"/>
        </w:rPr>
        <w:t>北京市文化局关于印发《北京市文化局舞台艺术展演补贴办法</w:t>
      </w:r>
      <w:r w:rsidRPr="00DB131D">
        <w:rPr>
          <w:rFonts w:eastAsiaTheme="majorEastAsia" w:hint="eastAsia"/>
          <w:sz w:val="44"/>
          <w:szCs w:val="44"/>
        </w:rPr>
        <w:t>(</w:t>
      </w:r>
      <w:r w:rsidRPr="00DB131D">
        <w:rPr>
          <w:rFonts w:eastAsiaTheme="majorEastAsia" w:hint="eastAsia"/>
          <w:sz w:val="44"/>
          <w:szCs w:val="44"/>
        </w:rPr>
        <w:t>试行</w:t>
      </w:r>
      <w:r w:rsidRPr="00DB131D">
        <w:rPr>
          <w:rFonts w:eastAsiaTheme="majorEastAsia" w:hint="eastAsia"/>
          <w:sz w:val="44"/>
          <w:szCs w:val="44"/>
        </w:rPr>
        <w:t>)</w:t>
      </w:r>
      <w:r w:rsidRPr="00DB131D">
        <w:rPr>
          <w:rFonts w:eastAsiaTheme="majorEastAsia" w:hint="eastAsia"/>
          <w:sz w:val="44"/>
          <w:szCs w:val="44"/>
        </w:rPr>
        <w:t>》的通知</w:t>
      </w:r>
    </w:p>
    <w:p w:rsidR="00DB131D" w:rsidRPr="00DB131D" w:rsidRDefault="00DB131D" w:rsidP="00DB131D">
      <w:pPr>
        <w:jc w:val="center"/>
        <w:rPr>
          <w:rFonts w:eastAsia="楷体_GB2312" w:hint="eastAsia"/>
          <w:sz w:val="32"/>
          <w:szCs w:val="32"/>
        </w:rPr>
      </w:pPr>
      <w:r w:rsidRPr="00DB131D">
        <w:rPr>
          <w:rFonts w:eastAsia="楷体_GB2312" w:hint="eastAsia"/>
          <w:sz w:val="32"/>
          <w:szCs w:val="32"/>
        </w:rPr>
        <w:t>（</w:t>
      </w:r>
      <w:r w:rsidRPr="00DB131D">
        <w:rPr>
          <w:rFonts w:eastAsia="楷体_GB2312" w:hint="eastAsia"/>
          <w:sz w:val="32"/>
          <w:szCs w:val="32"/>
        </w:rPr>
        <w:t>2014</w:t>
      </w:r>
      <w:r w:rsidRPr="00DB131D">
        <w:rPr>
          <w:rFonts w:eastAsia="楷体_GB2312" w:hint="eastAsia"/>
          <w:sz w:val="32"/>
          <w:szCs w:val="32"/>
        </w:rPr>
        <w:t>年</w:t>
      </w:r>
      <w:r w:rsidRPr="00DB131D">
        <w:rPr>
          <w:rFonts w:eastAsia="楷体_GB2312" w:hint="eastAsia"/>
          <w:sz w:val="32"/>
          <w:szCs w:val="32"/>
        </w:rPr>
        <w:t>3</w:t>
      </w:r>
      <w:r w:rsidRPr="00DB131D">
        <w:rPr>
          <w:rFonts w:eastAsia="楷体_GB2312" w:hint="eastAsia"/>
          <w:sz w:val="32"/>
          <w:szCs w:val="32"/>
        </w:rPr>
        <w:t>月</w:t>
      </w:r>
      <w:r w:rsidRPr="00DB131D">
        <w:rPr>
          <w:rFonts w:eastAsia="楷体_GB2312" w:hint="eastAsia"/>
          <w:sz w:val="32"/>
          <w:szCs w:val="32"/>
        </w:rPr>
        <w:t>10</w:t>
      </w:r>
      <w:r w:rsidRPr="00DB131D">
        <w:rPr>
          <w:rFonts w:eastAsia="楷体_GB2312" w:hint="eastAsia"/>
          <w:sz w:val="32"/>
          <w:szCs w:val="32"/>
        </w:rPr>
        <w:t>日</w:t>
      </w:r>
      <w:proofErr w:type="gramStart"/>
      <w:r w:rsidRPr="00DB131D">
        <w:rPr>
          <w:rFonts w:eastAsia="楷体_GB2312" w:hint="eastAsia"/>
          <w:sz w:val="32"/>
          <w:szCs w:val="32"/>
        </w:rPr>
        <w:t>京文财发</w:t>
      </w:r>
      <w:proofErr w:type="gramEnd"/>
      <w:r w:rsidRPr="00DB131D">
        <w:rPr>
          <w:rFonts w:eastAsia="楷体_GB2312" w:hint="eastAsia"/>
          <w:sz w:val="32"/>
          <w:szCs w:val="32"/>
        </w:rPr>
        <w:t>7</w:t>
      </w:r>
      <w:r w:rsidRPr="00DB131D">
        <w:rPr>
          <w:rFonts w:eastAsia="楷体_GB2312" w:hint="eastAsia"/>
          <w:sz w:val="32"/>
          <w:szCs w:val="32"/>
        </w:rPr>
        <w:t>号发布，发布</w:t>
      </w:r>
      <w:r w:rsidRPr="00DB131D">
        <w:rPr>
          <w:rFonts w:eastAsia="楷体_GB2312" w:hint="eastAsia"/>
          <w:sz w:val="32"/>
          <w:szCs w:val="32"/>
        </w:rPr>
        <w:t>30</w:t>
      </w:r>
      <w:r w:rsidRPr="00DB131D">
        <w:rPr>
          <w:rFonts w:eastAsia="楷体_GB2312" w:hint="eastAsia"/>
          <w:sz w:val="32"/>
          <w:szCs w:val="32"/>
        </w:rPr>
        <w:t>日后施行）</w:t>
      </w:r>
    </w:p>
    <w:p w:rsidR="00DB131D" w:rsidRDefault="00DB131D" w:rsidP="00DB131D">
      <w:pPr>
        <w:widowControl/>
        <w:spacing w:after="75" w:line="450" w:lineRule="atLeast"/>
        <w:jc w:val="left"/>
        <w:rPr>
          <w:rFonts w:ascii="宋体" w:eastAsia="宋体" w:hAnsi="宋体" w:cs="宋体" w:hint="eastAsia"/>
          <w:color w:val="333333"/>
          <w:kern w:val="0"/>
          <w:sz w:val="24"/>
          <w:szCs w:val="24"/>
        </w:rPr>
      </w:pPr>
    </w:p>
    <w:p w:rsidR="00DB131D" w:rsidRPr="00DB131D" w:rsidRDefault="00DB131D" w:rsidP="00DB131D">
      <w:pPr>
        <w:widowControl/>
        <w:spacing w:after="75" w:line="450" w:lineRule="atLeast"/>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各相关单位：</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为推动文化大发展大繁荣，引导艺术创作，活跃首都文艺舞台，规范和加强展演类专项补贴资金的管理，我局制定了《北京市文化局舞台艺术展演补贴办法(试行)》，现印发给你们，请遵照执行。</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特此通知。</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p>
    <w:p w:rsidR="00DB131D" w:rsidRPr="00DB131D" w:rsidRDefault="00DB131D" w:rsidP="00DB131D">
      <w:pPr>
        <w:widowControl/>
        <w:wordWrap w:val="0"/>
        <w:spacing w:before="75" w:after="75" w:line="450" w:lineRule="atLeast"/>
        <w:ind w:firstLine="480"/>
        <w:jc w:val="righ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 xml:space="preserve">北京市文化局    </w:t>
      </w:r>
    </w:p>
    <w:p w:rsidR="00DB131D" w:rsidRPr="00DB131D" w:rsidRDefault="00DB131D" w:rsidP="00DB131D">
      <w:pPr>
        <w:widowControl/>
        <w:wordWrap w:val="0"/>
        <w:spacing w:before="75" w:after="75" w:line="450" w:lineRule="atLeast"/>
        <w:ind w:firstLine="480"/>
        <w:jc w:val="right"/>
        <w:rPr>
          <w:rFonts w:ascii="仿宋_GB2312" w:eastAsia="仿宋_GB2312" w:hAnsi="宋体" w:cs="宋体" w:hint="eastAsia"/>
          <w:color w:val="333333"/>
          <w:kern w:val="0"/>
          <w:sz w:val="32"/>
          <w:szCs w:val="32"/>
        </w:rPr>
      </w:pPr>
      <w:bookmarkStart w:id="0" w:name="_GoBack"/>
      <w:bookmarkEnd w:id="0"/>
      <w:r w:rsidRPr="00DB131D">
        <w:rPr>
          <w:rFonts w:ascii="仿宋_GB2312" w:eastAsia="仿宋_GB2312" w:hAnsi="宋体" w:cs="宋体" w:hint="eastAsia"/>
          <w:color w:val="333333"/>
          <w:kern w:val="0"/>
          <w:sz w:val="32"/>
          <w:szCs w:val="32"/>
        </w:rPr>
        <w:t xml:space="preserve">2014年3月10日    </w:t>
      </w:r>
    </w:p>
    <w:p w:rsidR="00DB131D" w:rsidRPr="00DB131D" w:rsidRDefault="00DB131D" w:rsidP="00DB131D">
      <w:pPr>
        <w:widowControl/>
        <w:spacing w:before="75" w:after="75" w:line="450" w:lineRule="atLeast"/>
        <w:ind w:firstLine="480"/>
        <w:jc w:val="right"/>
        <w:rPr>
          <w:rFonts w:ascii="仿宋_GB2312" w:eastAsia="仿宋_GB2312" w:hAnsi="宋体" w:cs="宋体" w:hint="eastAsia"/>
          <w:color w:val="333333"/>
          <w:kern w:val="0"/>
          <w:sz w:val="32"/>
          <w:szCs w:val="32"/>
        </w:rPr>
      </w:pPr>
    </w:p>
    <w:p w:rsidR="00DB131D" w:rsidRPr="00DB131D" w:rsidRDefault="00DB131D" w:rsidP="00DB131D">
      <w:pPr>
        <w:widowControl/>
        <w:spacing w:before="75" w:after="75" w:line="450" w:lineRule="atLeast"/>
        <w:ind w:firstLine="480"/>
        <w:jc w:val="center"/>
        <w:rPr>
          <w:rFonts w:ascii="黑体" w:eastAsia="黑体" w:hAnsi="黑体" w:cs="宋体" w:hint="eastAsia"/>
          <w:color w:val="333333"/>
          <w:kern w:val="0"/>
          <w:sz w:val="32"/>
          <w:szCs w:val="32"/>
        </w:rPr>
      </w:pPr>
      <w:r w:rsidRPr="00DB131D">
        <w:rPr>
          <w:rFonts w:ascii="黑体" w:eastAsia="黑体" w:hAnsi="黑体" w:cs="宋体" w:hint="eastAsia"/>
          <w:bCs/>
          <w:color w:val="333333"/>
          <w:kern w:val="0"/>
          <w:sz w:val="32"/>
          <w:szCs w:val="32"/>
        </w:rPr>
        <w:t>北京市文化局舞台艺术展演补贴办法(试行)</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第一条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为推动文化大发展大繁荣，引导艺术创作，活跃首都文艺舞台，规范和加强展演类专项补贴资金的管理，制定本办法。</w:t>
      </w:r>
      <w:r w:rsidRPr="00DB131D">
        <w:rPr>
          <w:rFonts w:ascii="仿宋_GB2312" w:eastAsia="仿宋_GB2312" w:hAnsi="宋体" w:cs="宋体" w:hint="eastAsia"/>
          <w:color w:val="333333"/>
          <w:kern w:val="0"/>
          <w:sz w:val="32"/>
          <w:szCs w:val="32"/>
        </w:rPr>
        <w:t> </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lastRenderedPageBreak/>
        <w:t>第二条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本办法适用于由市文化局主办或承办的演出季、艺术节及其他舞台艺术精品展演等集中展示国内外舞台艺术优秀剧（节）目的演出活动；由我市其他单位主办，纳入市重点文化活动名录的演出活动。演出类型包括：戏剧类、曲艺杂技类、歌舞类、音乐类等。</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第三条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本办法所称展演是指艺术表演团体、具有舞台剧目生产资质的文化机构在规定时间、在营业性演出场所或有剧场功能的其他文化设施内，通过市场运作、直接面向社会公众的演出。</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第四条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参加展演剧（节）</w:t>
      </w:r>
      <w:proofErr w:type="gramStart"/>
      <w:r w:rsidRPr="00DB131D">
        <w:rPr>
          <w:rFonts w:ascii="仿宋_GB2312" w:eastAsia="仿宋_GB2312" w:hAnsi="宋体" w:cs="宋体" w:hint="eastAsia"/>
          <w:color w:val="333333"/>
          <w:kern w:val="0"/>
          <w:sz w:val="32"/>
          <w:szCs w:val="32"/>
        </w:rPr>
        <w:t>目必须</w:t>
      </w:r>
      <w:proofErr w:type="gramEnd"/>
      <w:r w:rsidRPr="00DB131D">
        <w:rPr>
          <w:rFonts w:ascii="仿宋_GB2312" w:eastAsia="仿宋_GB2312" w:hAnsi="宋体" w:cs="宋体" w:hint="eastAsia"/>
          <w:color w:val="333333"/>
          <w:kern w:val="0"/>
          <w:sz w:val="32"/>
          <w:szCs w:val="32"/>
        </w:rPr>
        <w:t>是内容健康向上、具有较高水准的艺术精品。演出必须符合我国《营业性演出管理条例》（国务院令第439号）相关规定。</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第五条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由市文化局主办的展演活动，展演剧（节）</w:t>
      </w:r>
      <w:proofErr w:type="gramStart"/>
      <w:r w:rsidRPr="00DB131D">
        <w:rPr>
          <w:rFonts w:ascii="仿宋_GB2312" w:eastAsia="仿宋_GB2312" w:hAnsi="宋体" w:cs="宋体" w:hint="eastAsia"/>
          <w:color w:val="333333"/>
          <w:kern w:val="0"/>
          <w:sz w:val="32"/>
          <w:szCs w:val="32"/>
        </w:rPr>
        <w:t>目向社会</w:t>
      </w:r>
      <w:proofErr w:type="gramEnd"/>
      <w:r w:rsidRPr="00DB131D">
        <w:rPr>
          <w:rFonts w:ascii="仿宋_GB2312" w:eastAsia="仿宋_GB2312" w:hAnsi="宋体" w:cs="宋体" w:hint="eastAsia"/>
          <w:color w:val="333333"/>
          <w:kern w:val="0"/>
          <w:sz w:val="32"/>
          <w:szCs w:val="32"/>
        </w:rPr>
        <w:t>公开征集，由市文化局组织专家进行评审，并</w:t>
      </w:r>
      <w:proofErr w:type="gramStart"/>
      <w:r w:rsidRPr="00DB131D">
        <w:rPr>
          <w:rFonts w:ascii="仿宋_GB2312" w:eastAsia="仿宋_GB2312" w:hAnsi="宋体" w:cs="宋体" w:hint="eastAsia"/>
          <w:color w:val="333333"/>
          <w:kern w:val="0"/>
          <w:sz w:val="32"/>
          <w:szCs w:val="32"/>
        </w:rPr>
        <w:t>报局长</w:t>
      </w:r>
      <w:proofErr w:type="gramEnd"/>
      <w:r w:rsidRPr="00DB131D">
        <w:rPr>
          <w:rFonts w:ascii="仿宋_GB2312" w:eastAsia="仿宋_GB2312" w:hAnsi="宋体" w:cs="宋体" w:hint="eastAsia"/>
          <w:color w:val="333333"/>
          <w:kern w:val="0"/>
          <w:sz w:val="32"/>
          <w:szCs w:val="32"/>
        </w:rPr>
        <w:t>办公会研究后确定。</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第六条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展演补贴以剧目为单位核拨，按演出类别、演出剧种、演出场所的不同确定补贴标准。补助标准为财政资金补助最高限额，实际补贴金额由市文化局组织专家，根据参演单位的演出质量、演出规模等因素进行评审，并</w:t>
      </w:r>
      <w:proofErr w:type="gramStart"/>
      <w:r w:rsidRPr="00DB131D">
        <w:rPr>
          <w:rFonts w:ascii="仿宋_GB2312" w:eastAsia="仿宋_GB2312" w:hAnsi="宋体" w:cs="宋体" w:hint="eastAsia"/>
          <w:color w:val="333333"/>
          <w:kern w:val="0"/>
          <w:sz w:val="32"/>
          <w:szCs w:val="32"/>
        </w:rPr>
        <w:t>报局长</w:t>
      </w:r>
      <w:proofErr w:type="gramEnd"/>
      <w:r w:rsidRPr="00DB131D">
        <w:rPr>
          <w:rFonts w:ascii="仿宋_GB2312" w:eastAsia="仿宋_GB2312" w:hAnsi="宋体" w:cs="宋体" w:hint="eastAsia"/>
          <w:color w:val="333333"/>
          <w:kern w:val="0"/>
          <w:sz w:val="32"/>
          <w:szCs w:val="32"/>
        </w:rPr>
        <w:t>办公会研究后确定。每部参演的剧目最多给予2场补贴。由世界各国的国家级院团或具有国际影响的国</w:t>
      </w:r>
      <w:proofErr w:type="gramStart"/>
      <w:r w:rsidRPr="00DB131D">
        <w:rPr>
          <w:rFonts w:ascii="仿宋_GB2312" w:eastAsia="仿宋_GB2312" w:hAnsi="宋体" w:cs="宋体" w:hint="eastAsia"/>
          <w:color w:val="333333"/>
          <w:kern w:val="0"/>
          <w:sz w:val="32"/>
          <w:szCs w:val="32"/>
        </w:rPr>
        <w:t>外院团</w:t>
      </w:r>
      <w:proofErr w:type="gramEnd"/>
      <w:r w:rsidRPr="00DB131D">
        <w:rPr>
          <w:rFonts w:ascii="仿宋_GB2312" w:eastAsia="仿宋_GB2312" w:hAnsi="宋体" w:cs="宋体" w:hint="eastAsia"/>
          <w:color w:val="333333"/>
          <w:kern w:val="0"/>
          <w:sz w:val="32"/>
          <w:szCs w:val="32"/>
        </w:rPr>
        <w:t>演出的</w:t>
      </w:r>
      <w:r w:rsidRPr="00DB131D">
        <w:rPr>
          <w:rFonts w:ascii="仿宋_GB2312" w:eastAsia="仿宋_GB2312" w:hAnsi="宋体" w:cs="宋体" w:hint="eastAsia"/>
          <w:color w:val="333333"/>
          <w:kern w:val="0"/>
          <w:sz w:val="32"/>
          <w:szCs w:val="32"/>
        </w:rPr>
        <w:lastRenderedPageBreak/>
        <w:t>剧目可根据实际情况上浮。由我市主办或承办国际性节庆活动的补贴标准，可根据实际情况做适当调整。</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第七条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展演补贴采取事后补贴的方式，演出前市文化局与参演单位签订演出协议，明确补贴金额、补贴场次及双方责任、义务等。演出结束后市文化局根据财政资金到位情况，适时拨付演出单位。</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第八条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展演补贴主要用于补助参演单位的演出费、场租等费用。演出团体、机构</w:t>
      </w:r>
      <w:proofErr w:type="gramStart"/>
      <w:r w:rsidRPr="00DB131D">
        <w:rPr>
          <w:rFonts w:ascii="仿宋_GB2312" w:eastAsia="仿宋_GB2312" w:hAnsi="宋体" w:cs="宋体" w:hint="eastAsia"/>
          <w:color w:val="333333"/>
          <w:kern w:val="0"/>
          <w:sz w:val="32"/>
          <w:szCs w:val="32"/>
        </w:rPr>
        <w:t>自行组票的</w:t>
      </w:r>
      <w:proofErr w:type="gramEnd"/>
      <w:r w:rsidRPr="00DB131D">
        <w:rPr>
          <w:rFonts w:ascii="仿宋_GB2312" w:eastAsia="仿宋_GB2312" w:hAnsi="宋体" w:cs="宋体" w:hint="eastAsia"/>
          <w:color w:val="333333"/>
          <w:kern w:val="0"/>
          <w:sz w:val="32"/>
          <w:szCs w:val="32"/>
        </w:rPr>
        <w:t>、单位（或个人）全场包场的不列入补贴范围。已享受其他部门财政专项经费补助的不再享受本专项补贴。</w:t>
      </w:r>
      <w:r w:rsidRPr="00DB131D">
        <w:rPr>
          <w:rFonts w:ascii="仿宋_GB2312" w:eastAsia="仿宋_GB2312" w:hAnsi="宋体" w:cs="宋体" w:hint="eastAsia"/>
          <w:color w:val="333333"/>
          <w:kern w:val="0"/>
          <w:sz w:val="32"/>
          <w:szCs w:val="32"/>
        </w:rPr>
        <w:t> </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第九条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单项展演活动的补贴支付总额原则上不得超过市财政批复的该项活动展演补贴专项经费预算。</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第十条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除展演补贴外，展演活动所属开支的宣传策划、评审等费用可纳入展演活动整体预算，但宣传策划、评审等费用总额不得超过展演补贴总额的30%。</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第十一条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展演补贴所需资金纳入市文化局年度预算。资金的使用专款专用、讲求效益。市文化局负责对展演补贴资金的使用进行监管，自觉接受财政、审计等部门的监督检查。对提供虚假资料等手段骗取财政资金的演出单位，市文化局有权采取终止拨付、追回资金等措施。</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lastRenderedPageBreak/>
        <w:t>第十二条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市文化局承办的政府指令性演出(活动) 可参照此标准执行。</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第十三条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本补贴办法实行过程中，如我市物价水平增幅较高，可根据北京市居民消费价格指数适当调整补贴标准。</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第十四条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本办法由市文化局负责解释。</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第十五条</w:t>
      </w:r>
      <w:r w:rsidRPr="00DB131D">
        <w:rPr>
          <w:rFonts w:ascii="仿宋_GB2312" w:eastAsia="仿宋_GB2312" w:hAnsi="宋体" w:cs="宋体" w:hint="eastAsia"/>
          <w:color w:val="333333"/>
          <w:kern w:val="0"/>
          <w:sz w:val="32"/>
          <w:szCs w:val="32"/>
        </w:rPr>
        <w:t> </w:t>
      </w:r>
      <w:r w:rsidRPr="00DB131D">
        <w:rPr>
          <w:rFonts w:ascii="仿宋_GB2312" w:eastAsia="仿宋_GB2312" w:hAnsi="宋体" w:cs="宋体" w:hint="eastAsia"/>
          <w:color w:val="333333"/>
          <w:kern w:val="0"/>
          <w:sz w:val="32"/>
          <w:szCs w:val="32"/>
        </w:rPr>
        <w:t>本办法自发布30日后施行。</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附件：</w:t>
      </w:r>
    </w:p>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p>
    <w:p w:rsidR="00DB131D" w:rsidRPr="00DB131D" w:rsidRDefault="00DB131D" w:rsidP="00DB131D">
      <w:pPr>
        <w:widowControl/>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北京市文化局舞台艺术展演补贴标准</w:t>
      </w:r>
    </w:p>
    <w:tbl>
      <w:tblPr>
        <w:tblW w:w="0" w:type="auto"/>
        <w:tblBorders>
          <w:top w:val="single" w:sz="6" w:space="0" w:color="DDDDDD"/>
          <w:left w:val="single" w:sz="6" w:space="0" w:color="DDDDDD"/>
          <w:bottom w:val="single" w:sz="6" w:space="0" w:color="DDDDDD"/>
          <w:right w:val="single" w:sz="6" w:space="0" w:color="DDDDDD"/>
        </w:tblBorders>
        <w:tblCellMar>
          <w:top w:w="75" w:type="dxa"/>
          <w:left w:w="150" w:type="dxa"/>
          <w:bottom w:w="75" w:type="dxa"/>
          <w:right w:w="150" w:type="dxa"/>
        </w:tblCellMar>
        <w:tblLook w:val="04A0" w:firstRow="1" w:lastRow="0" w:firstColumn="1" w:lastColumn="0" w:noHBand="0" w:noVBand="1"/>
      </w:tblPr>
      <w:tblGrid>
        <w:gridCol w:w="1503"/>
        <w:gridCol w:w="2085"/>
        <w:gridCol w:w="1513"/>
        <w:gridCol w:w="1468"/>
        <w:gridCol w:w="2037"/>
      </w:tblGrid>
      <w:tr w:rsidR="00DB131D" w:rsidRPr="00DB131D" w:rsidTr="00DB131D">
        <w:trPr>
          <w:trHeight w:val="285"/>
        </w:trPr>
        <w:tc>
          <w:tcPr>
            <w:tcW w:w="1575"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演出类别</w:t>
            </w:r>
          </w:p>
        </w:tc>
        <w:tc>
          <w:tcPr>
            <w:tcW w:w="2205"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演出剧种</w:t>
            </w:r>
          </w:p>
        </w:tc>
        <w:tc>
          <w:tcPr>
            <w:tcW w:w="5145" w:type="dxa"/>
            <w:gridSpan w:val="3"/>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补助标准</w:t>
            </w: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1560"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演出费补贴/场</w:t>
            </w:r>
          </w:p>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（万元）</w:t>
            </w:r>
          </w:p>
        </w:tc>
        <w:tc>
          <w:tcPr>
            <w:tcW w:w="3585" w:type="dxa"/>
            <w:gridSpan w:val="2"/>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场租补贴</w:t>
            </w:r>
          </w:p>
        </w:tc>
      </w:tr>
      <w:tr w:rsidR="00DB131D" w:rsidRPr="00DB131D" w:rsidTr="00DB131D">
        <w:trPr>
          <w:trHeight w:val="1080"/>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148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大剧场（座位数500座及以上）</w:t>
            </w:r>
          </w:p>
        </w:tc>
        <w:tc>
          <w:tcPr>
            <w:tcW w:w="210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小剧场（座位数500座以下）</w:t>
            </w:r>
          </w:p>
        </w:tc>
      </w:tr>
      <w:tr w:rsidR="00DB131D" w:rsidRPr="00DB131D" w:rsidTr="00DB131D">
        <w:trPr>
          <w:trHeight w:val="300"/>
        </w:trPr>
        <w:tc>
          <w:tcPr>
            <w:tcW w:w="1575"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戏剧</w:t>
            </w:r>
            <w:r w:rsidRPr="00DB131D">
              <w:rPr>
                <w:rFonts w:ascii="仿宋_GB2312" w:eastAsia="仿宋_GB2312" w:hAnsi="宋体" w:cs="宋体" w:hint="eastAsia"/>
                <w:color w:val="333333"/>
                <w:kern w:val="0"/>
                <w:sz w:val="32"/>
                <w:szCs w:val="32"/>
              </w:rPr>
              <w:lastRenderedPageBreak/>
              <w:t>类</w:t>
            </w: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lastRenderedPageBreak/>
              <w:t>京剧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8</w:t>
            </w:r>
          </w:p>
        </w:tc>
        <w:tc>
          <w:tcPr>
            <w:tcW w:w="1485"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演出</w:t>
            </w:r>
            <w:r w:rsidRPr="00DB131D">
              <w:rPr>
                <w:rFonts w:ascii="仿宋_GB2312" w:eastAsia="仿宋_GB2312" w:hAnsi="宋体" w:cs="宋体" w:hint="eastAsia"/>
                <w:color w:val="333333"/>
                <w:kern w:val="0"/>
                <w:sz w:val="32"/>
                <w:szCs w:val="32"/>
              </w:rPr>
              <w:lastRenderedPageBreak/>
              <w:t>单位无附属剧场（或在附属剧场以外其他剧场演出），每场补助3万元</w:t>
            </w:r>
          </w:p>
        </w:tc>
        <w:tc>
          <w:tcPr>
            <w:tcW w:w="2100"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lastRenderedPageBreak/>
              <w:t>演出单</w:t>
            </w:r>
            <w:r w:rsidRPr="00DB131D">
              <w:rPr>
                <w:rFonts w:ascii="仿宋_GB2312" w:eastAsia="仿宋_GB2312" w:hAnsi="宋体" w:cs="宋体" w:hint="eastAsia"/>
                <w:color w:val="333333"/>
                <w:kern w:val="0"/>
                <w:sz w:val="32"/>
                <w:szCs w:val="32"/>
              </w:rPr>
              <w:lastRenderedPageBreak/>
              <w:t>位无固定演出场所（或在固定场所以外其他剧场演出），每场补助0.5万元</w:t>
            </w: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昆曲</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8</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评剧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8</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河北梆子</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8</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曲剧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8</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其他剧种地方戏</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8</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话剧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8</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儿童剧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6</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木偶戏</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6</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1575"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曲艺</w:t>
            </w:r>
          </w:p>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杂技类</w:t>
            </w: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曲艺专场</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6</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杂技专场</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6</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1575"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歌舞类</w:t>
            </w: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歌剧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10</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舞剧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10</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音乐剧</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10</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1575" w:type="dxa"/>
            <w:vMerge w:val="restart"/>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lastRenderedPageBreak/>
              <w:t>音乐类</w:t>
            </w: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交响乐团音乐会</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10</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220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民乐团音乐会</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10</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r w:rsidR="00DB131D" w:rsidRPr="00DB131D" w:rsidTr="00DB131D">
        <w:trPr>
          <w:trHeight w:val="285"/>
        </w:trPr>
        <w:tc>
          <w:tcPr>
            <w:tcW w:w="3780" w:type="dxa"/>
            <w:gridSpan w:val="2"/>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小剧场演出剧目</w:t>
            </w:r>
          </w:p>
        </w:tc>
        <w:tc>
          <w:tcPr>
            <w:tcW w:w="1560"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2.5</w:t>
            </w:r>
          </w:p>
        </w:tc>
        <w:tc>
          <w:tcPr>
            <w:tcW w:w="1485" w:type="dxa"/>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wordWrap w:val="0"/>
              <w:spacing w:before="75" w:after="75" w:line="450" w:lineRule="atLeast"/>
              <w:ind w:firstLine="480"/>
              <w:jc w:val="center"/>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DB131D" w:rsidRPr="00DB131D" w:rsidRDefault="00DB131D" w:rsidP="00DB131D">
            <w:pPr>
              <w:widowControl/>
              <w:jc w:val="left"/>
              <w:rPr>
                <w:rFonts w:ascii="仿宋_GB2312" w:eastAsia="仿宋_GB2312" w:hAnsi="宋体" w:cs="宋体" w:hint="eastAsia"/>
                <w:color w:val="333333"/>
                <w:kern w:val="0"/>
                <w:sz w:val="32"/>
                <w:szCs w:val="32"/>
              </w:rPr>
            </w:pPr>
          </w:p>
        </w:tc>
      </w:tr>
    </w:tbl>
    <w:p w:rsidR="00DB131D" w:rsidRPr="00DB131D" w:rsidRDefault="00DB131D" w:rsidP="00DB131D">
      <w:pPr>
        <w:widowControl/>
        <w:spacing w:before="75" w:after="75" w:line="450" w:lineRule="atLeast"/>
        <w:ind w:firstLine="480"/>
        <w:jc w:val="left"/>
        <w:rPr>
          <w:rFonts w:ascii="仿宋_GB2312" w:eastAsia="仿宋_GB2312" w:hAnsi="宋体" w:cs="宋体" w:hint="eastAsia"/>
          <w:color w:val="333333"/>
          <w:kern w:val="0"/>
          <w:sz w:val="32"/>
          <w:szCs w:val="32"/>
        </w:rPr>
      </w:pPr>
      <w:r w:rsidRPr="00DB131D">
        <w:rPr>
          <w:rFonts w:ascii="仿宋_GB2312" w:eastAsia="仿宋_GB2312" w:hAnsi="宋体" w:cs="宋体" w:hint="eastAsia"/>
          <w:color w:val="333333"/>
          <w:kern w:val="0"/>
          <w:sz w:val="32"/>
          <w:szCs w:val="32"/>
        </w:rPr>
        <w:t>注:表中补助标准为财政资金补助最高限额，实际补贴金额由市文化局根据参演单位的演出质量、演出规模等因素确定。</w:t>
      </w:r>
    </w:p>
    <w:p w:rsidR="0067469F" w:rsidRPr="00DB131D" w:rsidRDefault="0067469F" w:rsidP="00DB131D">
      <w:pPr>
        <w:rPr>
          <w:rFonts w:ascii="仿宋_GB2312" w:eastAsia="仿宋_GB2312" w:hint="eastAsia"/>
          <w:sz w:val="32"/>
          <w:szCs w:val="32"/>
        </w:rPr>
      </w:pPr>
    </w:p>
    <w:sectPr w:rsidR="0067469F" w:rsidRPr="00DB1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A1" w:rsidRDefault="003A67A1" w:rsidP="00A50F2D">
      <w:r>
        <w:separator/>
      </w:r>
    </w:p>
  </w:endnote>
  <w:endnote w:type="continuationSeparator" w:id="0">
    <w:p w:rsidR="003A67A1" w:rsidRDefault="003A67A1"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A1" w:rsidRDefault="003A67A1" w:rsidP="00A50F2D">
      <w:r>
        <w:separator/>
      </w:r>
    </w:p>
  </w:footnote>
  <w:footnote w:type="continuationSeparator" w:id="0">
    <w:p w:rsidR="003A67A1" w:rsidRDefault="003A67A1" w:rsidP="00A5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37"/>
    <w:rsid w:val="001349DE"/>
    <w:rsid w:val="00174670"/>
    <w:rsid w:val="003A67A1"/>
    <w:rsid w:val="004166F3"/>
    <w:rsid w:val="00662BA9"/>
    <w:rsid w:val="0067469F"/>
    <w:rsid w:val="00765E99"/>
    <w:rsid w:val="007C6AA8"/>
    <w:rsid w:val="009A073D"/>
    <w:rsid w:val="00A33352"/>
    <w:rsid w:val="00A50F2D"/>
    <w:rsid w:val="00B11A70"/>
    <w:rsid w:val="00BB7437"/>
    <w:rsid w:val="00BC1DF2"/>
    <w:rsid w:val="00C23020"/>
    <w:rsid w:val="00D17A60"/>
    <w:rsid w:val="00DB131D"/>
    <w:rsid w:val="00E33778"/>
    <w:rsid w:val="00E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F2D"/>
    <w:rPr>
      <w:sz w:val="18"/>
      <w:szCs w:val="18"/>
    </w:rPr>
  </w:style>
  <w:style w:type="paragraph" w:styleId="a4">
    <w:name w:val="footer"/>
    <w:basedOn w:val="a"/>
    <w:link w:val="Char0"/>
    <w:uiPriority w:val="99"/>
    <w:unhideWhenUsed/>
    <w:rsid w:val="00A50F2D"/>
    <w:pPr>
      <w:tabs>
        <w:tab w:val="center" w:pos="4153"/>
        <w:tab w:val="right" w:pos="8306"/>
      </w:tabs>
      <w:snapToGrid w:val="0"/>
      <w:jc w:val="left"/>
    </w:pPr>
    <w:rPr>
      <w:sz w:val="18"/>
      <w:szCs w:val="18"/>
    </w:rPr>
  </w:style>
  <w:style w:type="character" w:customStyle="1" w:styleId="Char0">
    <w:name w:val="页脚 Char"/>
    <w:basedOn w:val="a0"/>
    <w:link w:val="a4"/>
    <w:uiPriority w:val="99"/>
    <w:rsid w:val="00A50F2D"/>
    <w:rPr>
      <w:sz w:val="18"/>
      <w:szCs w:val="18"/>
    </w:rPr>
  </w:style>
  <w:style w:type="paragraph" w:styleId="a5">
    <w:name w:val="Normal (Web)"/>
    <w:basedOn w:val="a"/>
    <w:uiPriority w:val="99"/>
    <w:unhideWhenUsed/>
    <w:rsid w:val="00A50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4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125">
      <w:bodyDiv w:val="1"/>
      <w:marLeft w:val="0"/>
      <w:marRight w:val="0"/>
      <w:marTop w:val="0"/>
      <w:marBottom w:val="0"/>
      <w:divBdr>
        <w:top w:val="none" w:sz="0" w:space="0" w:color="auto"/>
        <w:left w:val="none" w:sz="0" w:space="0" w:color="auto"/>
        <w:bottom w:val="none" w:sz="0" w:space="0" w:color="auto"/>
        <w:right w:val="none" w:sz="0" w:space="0" w:color="auto"/>
      </w:divBdr>
      <w:divsChild>
        <w:div w:id="105580928">
          <w:marLeft w:val="0"/>
          <w:marRight w:val="0"/>
          <w:marTop w:val="0"/>
          <w:marBottom w:val="0"/>
          <w:divBdr>
            <w:top w:val="none" w:sz="0" w:space="0" w:color="auto"/>
            <w:left w:val="none" w:sz="0" w:space="0" w:color="auto"/>
            <w:bottom w:val="none" w:sz="0" w:space="0" w:color="auto"/>
            <w:right w:val="none" w:sz="0" w:space="0" w:color="auto"/>
          </w:divBdr>
        </w:div>
      </w:divsChild>
    </w:div>
    <w:div w:id="128480774">
      <w:bodyDiv w:val="1"/>
      <w:marLeft w:val="0"/>
      <w:marRight w:val="0"/>
      <w:marTop w:val="0"/>
      <w:marBottom w:val="0"/>
      <w:divBdr>
        <w:top w:val="none" w:sz="0" w:space="0" w:color="auto"/>
        <w:left w:val="none" w:sz="0" w:space="0" w:color="auto"/>
        <w:bottom w:val="none" w:sz="0" w:space="0" w:color="auto"/>
        <w:right w:val="none" w:sz="0" w:space="0" w:color="auto"/>
      </w:divBdr>
      <w:divsChild>
        <w:div w:id="1536235775">
          <w:marLeft w:val="0"/>
          <w:marRight w:val="0"/>
          <w:marTop w:val="0"/>
          <w:marBottom w:val="0"/>
          <w:divBdr>
            <w:top w:val="none" w:sz="0" w:space="0" w:color="auto"/>
            <w:left w:val="none" w:sz="0" w:space="0" w:color="auto"/>
            <w:bottom w:val="none" w:sz="0" w:space="0" w:color="auto"/>
            <w:right w:val="none" w:sz="0" w:space="0" w:color="auto"/>
          </w:divBdr>
          <w:divsChild>
            <w:div w:id="146485308">
              <w:marLeft w:val="0"/>
              <w:marRight w:val="0"/>
              <w:marTop w:val="0"/>
              <w:marBottom w:val="0"/>
              <w:divBdr>
                <w:top w:val="none" w:sz="0" w:space="0" w:color="auto"/>
                <w:left w:val="none" w:sz="0" w:space="0" w:color="auto"/>
                <w:bottom w:val="none" w:sz="0" w:space="0" w:color="auto"/>
                <w:right w:val="none" w:sz="0" w:space="0" w:color="auto"/>
              </w:divBdr>
            </w:div>
            <w:div w:id="1938828865">
              <w:marLeft w:val="0"/>
              <w:marRight w:val="0"/>
              <w:marTop w:val="0"/>
              <w:marBottom w:val="0"/>
              <w:divBdr>
                <w:top w:val="none" w:sz="0" w:space="0" w:color="auto"/>
                <w:left w:val="none" w:sz="0" w:space="0" w:color="auto"/>
                <w:bottom w:val="none" w:sz="0" w:space="0" w:color="auto"/>
                <w:right w:val="none" w:sz="0" w:space="0" w:color="auto"/>
              </w:divBdr>
            </w:div>
            <w:div w:id="21419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991">
      <w:bodyDiv w:val="1"/>
      <w:marLeft w:val="0"/>
      <w:marRight w:val="0"/>
      <w:marTop w:val="0"/>
      <w:marBottom w:val="0"/>
      <w:divBdr>
        <w:top w:val="none" w:sz="0" w:space="0" w:color="auto"/>
        <w:left w:val="none" w:sz="0" w:space="0" w:color="auto"/>
        <w:bottom w:val="none" w:sz="0" w:space="0" w:color="auto"/>
        <w:right w:val="none" w:sz="0" w:space="0" w:color="auto"/>
      </w:divBdr>
    </w:div>
    <w:div w:id="640427838">
      <w:bodyDiv w:val="1"/>
      <w:marLeft w:val="0"/>
      <w:marRight w:val="0"/>
      <w:marTop w:val="0"/>
      <w:marBottom w:val="0"/>
      <w:divBdr>
        <w:top w:val="none" w:sz="0" w:space="0" w:color="auto"/>
        <w:left w:val="none" w:sz="0" w:space="0" w:color="auto"/>
        <w:bottom w:val="none" w:sz="0" w:space="0" w:color="auto"/>
        <w:right w:val="none" w:sz="0" w:space="0" w:color="auto"/>
      </w:divBdr>
      <w:divsChild>
        <w:div w:id="2079403012">
          <w:marLeft w:val="0"/>
          <w:marRight w:val="0"/>
          <w:marTop w:val="0"/>
          <w:marBottom w:val="0"/>
          <w:divBdr>
            <w:top w:val="none" w:sz="0" w:space="0" w:color="auto"/>
            <w:left w:val="none" w:sz="0" w:space="0" w:color="auto"/>
            <w:bottom w:val="none" w:sz="0" w:space="0" w:color="auto"/>
            <w:right w:val="none" w:sz="0" w:space="0" w:color="auto"/>
          </w:divBdr>
          <w:divsChild>
            <w:div w:id="965039853">
              <w:marLeft w:val="0"/>
              <w:marRight w:val="0"/>
              <w:marTop w:val="0"/>
              <w:marBottom w:val="0"/>
              <w:divBdr>
                <w:top w:val="none" w:sz="0" w:space="0" w:color="auto"/>
                <w:left w:val="none" w:sz="0" w:space="0" w:color="auto"/>
                <w:bottom w:val="none" w:sz="0" w:space="0" w:color="auto"/>
                <w:right w:val="none" w:sz="0" w:space="0" w:color="auto"/>
              </w:divBdr>
            </w:div>
            <w:div w:id="1936353079">
              <w:marLeft w:val="0"/>
              <w:marRight w:val="0"/>
              <w:marTop w:val="0"/>
              <w:marBottom w:val="0"/>
              <w:divBdr>
                <w:top w:val="none" w:sz="0" w:space="0" w:color="auto"/>
                <w:left w:val="none" w:sz="0" w:space="0" w:color="auto"/>
                <w:bottom w:val="none" w:sz="0" w:space="0" w:color="auto"/>
                <w:right w:val="none" w:sz="0" w:space="0" w:color="auto"/>
              </w:divBdr>
            </w:div>
            <w:div w:id="15469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722">
      <w:bodyDiv w:val="1"/>
      <w:marLeft w:val="0"/>
      <w:marRight w:val="0"/>
      <w:marTop w:val="0"/>
      <w:marBottom w:val="0"/>
      <w:divBdr>
        <w:top w:val="none" w:sz="0" w:space="0" w:color="auto"/>
        <w:left w:val="none" w:sz="0" w:space="0" w:color="auto"/>
        <w:bottom w:val="none" w:sz="0" w:space="0" w:color="auto"/>
        <w:right w:val="none" w:sz="0" w:space="0" w:color="auto"/>
      </w:divBdr>
      <w:divsChild>
        <w:div w:id="460268047">
          <w:marLeft w:val="0"/>
          <w:marRight w:val="0"/>
          <w:marTop w:val="0"/>
          <w:marBottom w:val="0"/>
          <w:divBdr>
            <w:top w:val="none" w:sz="0" w:space="0" w:color="auto"/>
            <w:left w:val="none" w:sz="0" w:space="0" w:color="auto"/>
            <w:bottom w:val="none" w:sz="0" w:space="0" w:color="auto"/>
            <w:right w:val="none" w:sz="0" w:space="0" w:color="auto"/>
          </w:divBdr>
        </w:div>
      </w:divsChild>
    </w:div>
    <w:div w:id="894858387">
      <w:bodyDiv w:val="1"/>
      <w:marLeft w:val="0"/>
      <w:marRight w:val="0"/>
      <w:marTop w:val="0"/>
      <w:marBottom w:val="0"/>
      <w:divBdr>
        <w:top w:val="none" w:sz="0" w:space="0" w:color="auto"/>
        <w:left w:val="none" w:sz="0" w:space="0" w:color="auto"/>
        <w:bottom w:val="none" w:sz="0" w:space="0" w:color="auto"/>
        <w:right w:val="none" w:sz="0" w:space="0" w:color="auto"/>
      </w:divBdr>
      <w:divsChild>
        <w:div w:id="478036987">
          <w:marLeft w:val="0"/>
          <w:marRight w:val="0"/>
          <w:marTop w:val="0"/>
          <w:marBottom w:val="0"/>
          <w:divBdr>
            <w:top w:val="none" w:sz="0" w:space="0" w:color="auto"/>
            <w:left w:val="none" w:sz="0" w:space="0" w:color="auto"/>
            <w:bottom w:val="none" w:sz="0" w:space="0" w:color="auto"/>
            <w:right w:val="none" w:sz="0" w:space="0" w:color="auto"/>
          </w:divBdr>
        </w:div>
        <w:div w:id="405884898">
          <w:marLeft w:val="0"/>
          <w:marRight w:val="0"/>
          <w:marTop w:val="0"/>
          <w:marBottom w:val="0"/>
          <w:divBdr>
            <w:top w:val="none" w:sz="0" w:space="0" w:color="auto"/>
            <w:left w:val="none" w:sz="0" w:space="0" w:color="auto"/>
            <w:bottom w:val="none" w:sz="0" w:space="0" w:color="auto"/>
            <w:right w:val="none" w:sz="0" w:space="0" w:color="auto"/>
          </w:divBdr>
        </w:div>
      </w:divsChild>
    </w:div>
    <w:div w:id="929586056">
      <w:bodyDiv w:val="1"/>
      <w:marLeft w:val="0"/>
      <w:marRight w:val="0"/>
      <w:marTop w:val="0"/>
      <w:marBottom w:val="0"/>
      <w:divBdr>
        <w:top w:val="none" w:sz="0" w:space="0" w:color="auto"/>
        <w:left w:val="none" w:sz="0" w:space="0" w:color="auto"/>
        <w:bottom w:val="none" w:sz="0" w:space="0" w:color="auto"/>
        <w:right w:val="none" w:sz="0" w:space="0" w:color="auto"/>
      </w:divBdr>
    </w:div>
    <w:div w:id="1029184763">
      <w:bodyDiv w:val="1"/>
      <w:marLeft w:val="0"/>
      <w:marRight w:val="0"/>
      <w:marTop w:val="0"/>
      <w:marBottom w:val="0"/>
      <w:divBdr>
        <w:top w:val="none" w:sz="0" w:space="0" w:color="auto"/>
        <w:left w:val="none" w:sz="0" w:space="0" w:color="auto"/>
        <w:bottom w:val="none" w:sz="0" w:space="0" w:color="auto"/>
        <w:right w:val="none" w:sz="0" w:space="0" w:color="auto"/>
      </w:divBdr>
    </w:div>
    <w:div w:id="1194028447">
      <w:bodyDiv w:val="1"/>
      <w:marLeft w:val="0"/>
      <w:marRight w:val="0"/>
      <w:marTop w:val="0"/>
      <w:marBottom w:val="0"/>
      <w:divBdr>
        <w:top w:val="none" w:sz="0" w:space="0" w:color="auto"/>
        <w:left w:val="none" w:sz="0" w:space="0" w:color="auto"/>
        <w:bottom w:val="none" w:sz="0" w:space="0" w:color="auto"/>
        <w:right w:val="none" w:sz="0" w:space="0" w:color="auto"/>
      </w:divBdr>
    </w:div>
    <w:div w:id="1240823059">
      <w:bodyDiv w:val="1"/>
      <w:marLeft w:val="0"/>
      <w:marRight w:val="0"/>
      <w:marTop w:val="0"/>
      <w:marBottom w:val="0"/>
      <w:divBdr>
        <w:top w:val="none" w:sz="0" w:space="0" w:color="auto"/>
        <w:left w:val="none" w:sz="0" w:space="0" w:color="auto"/>
        <w:bottom w:val="none" w:sz="0" w:space="0" w:color="auto"/>
        <w:right w:val="none" w:sz="0" w:space="0" w:color="auto"/>
      </w:divBdr>
    </w:div>
    <w:div w:id="1449086513">
      <w:bodyDiv w:val="1"/>
      <w:marLeft w:val="0"/>
      <w:marRight w:val="0"/>
      <w:marTop w:val="0"/>
      <w:marBottom w:val="0"/>
      <w:divBdr>
        <w:top w:val="none" w:sz="0" w:space="0" w:color="auto"/>
        <w:left w:val="none" w:sz="0" w:space="0" w:color="auto"/>
        <w:bottom w:val="none" w:sz="0" w:space="0" w:color="auto"/>
        <w:right w:val="none" w:sz="0" w:space="0" w:color="auto"/>
      </w:divBdr>
      <w:divsChild>
        <w:div w:id="1391880628">
          <w:marLeft w:val="0"/>
          <w:marRight w:val="0"/>
          <w:marTop w:val="0"/>
          <w:marBottom w:val="0"/>
          <w:divBdr>
            <w:top w:val="none" w:sz="0" w:space="0" w:color="auto"/>
            <w:left w:val="none" w:sz="0" w:space="0" w:color="auto"/>
            <w:bottom w:val="none" w:sz="0" w:space="0" w:color="auto"/>
            <w:right w:val="none" w:sz="0" w:space="0" w:color="auto"/>
          </w:divBdr>
        </w:div>
      </w:divsChild>
    </w:div>
    <w:div w:id="1711952825">
      <w:bodyDiv w:val="1"/>
      <w:marLeft w:val="0"/>
      <w:marRight w:val="0"/>
      <w:marTop w:val="0"/>
      <w:marBottom w:val="0"/>
      <w:divBdr>
        <w:top w:val="none" w:sz="0" w:space="0" w:color="auto"/>
        <w:left w:val="none" w:sz="0" w:space="0" w:color="auto"/>
        <w:bottom w:val="none" w:sz="0" w:space="0" w:color="auto"/>
        <w:right w:val="none" w:sz="0" w:space="0" w:color="auto"/>
      </w:divBdr>
    </w:div>
    <w:div w:id="1738240804">
      <w:bodyDiv w:val="1"/>
      <w:marLeft w:val="0"/>
      <w:marRight w:val="0"/>
      <w:marTop w:val="0"/>
      <w:marBottom w:val="0"/>
      <w:divBdr>
        <w:top w:val="none" w:sz="0" w:space="0" w:color="auto"/>
        <w:left w:val="none" w:sz="0" w:space="0" w:color="auto"/>
        <w:bottom w:val="none" w:sz="0" w:space="0" w:color="auto"/>
        <w:right w:val="none" w:sz="0" w:space="0" w:color="auto"/>
      </w:divBdr>
    </w:div>
    <w:div w:id="1812012713">
      <w:bodyDiv w:val="1"/>
      <w:marLeft w:val="0"/>
      <w:marRight w:val="0"/>
      <w:marTop w:val="0"/>
      <w:marBottom w:val="0"/>
      <w:divBdr>
        <w:top w:val="none" w:sz="0" w:space="0" w:color="auto"/>
        <w:left w:val="none" w:sz="0" w:space="0" w:color="auto"/>
        <w:bottom w:val="none" w:sz="0" w:space="0" w:color="auto"/>
        <w:right w:val="none" w:sz="0" w:space="0" w:color="auto"/>
      </w:divBdr>
    </w:div>
    <w:div w:id="2044474791">
      <w:bodyDiv w:val="1"/>
      <w:marLeft w:val="0"/>
      <w:marRight w:val="0"/>
      <w:marTop w:val="0"/>
      <w:marBottom w:val="0"/>
      <w:divBdr>
        <w:top w:val="none" w:sz="0" w:space="0" w:color="auto"/>
        <w:left w:val="none" w:sz="0" w:space="0" w:color="auto"/>
        <w:bottom w:val="none" w:sz="0" w:space="0" w:color="auto"/>
        <w:right w:val="none" w:sz="0" w:space="0" w:color="auto"/>
      </w:divBdr>
    </w:div>
    <w:div w:id="2079403157">
      <w:bodyDiv w:val="1"/>
      <w:marLeft w:val="0"/>
      <w:marRight w:val="0"/>
      <w:marTop w:val="0"/>
      <w:marBottom w:val="0"/>
      <w:divBdr>
        <w:top w:val="none" w:sz="0" w:space="0" w:color="auto"/>
        <w:left w:val="none" w:sz="0" w:space="0" w:color="auto"/>
        <w:bottom w:val="none" w:sz="0" w:space="0" w:color="auto"/>
        <w:right w:val="none" w:sz="0" w:space="0" w:color="auto"/>
      </w:divBdr>
      <w:divsChild>
        <w:div w:id="1094788655">
          <w:marLeft w:val="0"/>
          <w:marRight w:val="0"/>
          <w:marTop w:val="0"/>
          <w:marBottom w:val="0"/>
          <w:divBdr>
            <w:top w:val="none" w:sz="0" w:space="0" w:color="auto"/>
            <w:left w:val="none" w:sz="0" w:space="0" w:color="auto"/>
            <w:bottom w:val="none" w:sz="0" w:space="0" w:color="auto"/>
            <w:right w:val="none" w:sz="0" w:space="0" w:color="auto"/>
          </w:divBdr>
          <w:divsChild>
            <w:div w:id="1667202796">
              <w:marLeft w:val="0"/>
              <w:marRight w:val="0"/>
              <w:marTop w:val="0"/>
              <w:marBottom w:val="0"/>
              <w:divBdr>
                <w:top w:val="none" w:sz="0" w:space="0" w:color="auto"/>
                <w:left w:val="none" w:sz="0" w:space="0" w:color="auto"/>
                <w:bottom w:val="none" w:sz="0" w:space="0" w:color="auto"/>
                <w:right w:val="none" w:sz="0" w:space="0" w:color="auto"/>
              </w:divBdr>
            </w:div>
            <w:div w:id="1671253547">
              <w:marLeft w:val="0"/>
              <w:marRight w:val="0"/>
              <w:marTop w:val="0"/>
              <w:marBottom w:val="0"/>
              <w:divBdr>
                <w:top w:val="none" w:sz="0" w:space="0" w:color="auto"/>
                <w:left w:val="none" w:sz="0" w:space="0" w:color="auto"/>
                <w:bottom w:val="none" w:sz="0" w:space="0" w:color="auto"/>
                <w:right w:val="none" w:sz="0" w:space="0" w:color="auto"/>
              </w:divBdr>
            </w:div>
            <w:div w:id="19229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2</cp:revision>
  <cp:lastPrinted>2022-09-28T08:44:00Z</cp:lastPrinted>
  <dcterms:created xsi:type="dcterms:W3CDTF">2022-09-28T08:50:00Z</dcterms:created>
  <dcterms:modified xsi:type="dcterms:W3CDTF">2022-09-28T08:50:00Z</dcterms:modified>
</cp:coreProperties>
</file>