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F3" w:rsidRDefault="004166F3" w:rsidP="004166F3">
      <w:pPr>
        <w:widowControl/>
        <w:spacing w:after="75" w:line="450" w:lineRule="atLeast"/>
        <w:ind w:firstLine="480"/>
        <w:jc w:val="left"/>
        <w:rPr>
          <w:rFonts w:ascii="Arial" w:eastAsia="宋体" w:hAnsi="Arial" w:cs="Arial" w:hint="eastAsia"/>
          <w:color w:val="333333"/>
          <w:kern w:val="0"/>
          <w:sz w:val="24"/>
          <w:szCs w:val="24"/>
        </w:rPr>
      </w:pPr>
    </w:p>
    <w:p w:rsidR="004166F3" w:rsidRDefault="004166F3" w:rsidP="004166F3">
      <w:pPr>
        <w:widowControl/>
        <w:spacing w:after="75" w:line="450" w:lineRule="atLeast"/>
        <w:ind w:firstLine="480"/>
        <w:jc w:val="left"/>
        <w:rPr>
          <w:rFonts w:ascii="Arial" w:eastAsia="宋体" w:hAnsi="Arial" w:cs="Arial" w:hint="eastAsia"/>
          <w:color w:val="333333"/>
          <w:kern w:val="0"/>
          <w:sz w:val="24"/>
          <w:szCs w:val="24"/>
        </w:rPr>
      </w:pPr>
    </w:p>
    <w:p w:rsidR="004166F3" w:rsidRPr="004166F3" w:rsidRDefault="004166F3" w:rsidP="004166F3">
      <w:pPr>
        <w:jc w:val="center"/>
        <w:rPr>
          <w:rFonts w:eastAsiaTheme="majorEastAsia" w:hint="eastAsia"/>
          <w:sz w:val="44"/>
          <w:szCs w:val="44"/>
        </w:rPr>
      </w:pPr>
      <w:r w:rsidRPr="004166F3">
        <w:rPr>
          <w:rFonts w:eastAsiaTheme="majorEastAsia" w:hint="eastAsia"/>
          <w:sz w:val="44"/>
          <w:szCs w:val="44"/>
        </w:rPr>
        <w:t>关于印发《北京市旅游业安全标准化工作实施方案》的通知</w:t>
      </w:r>
    </w:p>
    <w:p w:rsidR="004166F3" w:rsidRPr="004166F3" w:rsidRDefault="004166F3" w:rsidP="004166F3">
      <w:pPr>
        <w:jc w:val="center"/>
        <w:rPr>
          <w:rFonts w:eastAsia="楷体_GB2312" w:hint="eastAsia"/>
          <w:sz w:val="32"/>
          <w:szCs w:val="32"/>
        </w:rPr>
      </w:pPr>
      <w:r w:rsidRPr="004166F3">
        <w:rPr>
          <w:rFonts w:eastAsia="楷体_GB2312" w:hint="eastAsia"/>
          <w:sz w:val="32"/>
          <w:szCs w:val="32"/>
        </w:rPr>
        <w:t>（</w:t>
      </w:r>
      <w:r w:rsidRPr="004166F3">
        <w:rPr>
          <w:rFonts w:eastAsia="楷体_GB2312"/>
          <w:sz w:val="32"/>
          <w:szCs w:val="32"/>
        </w:rPr>
        <w:t>2014</w:t>
      </w:r>
      <w:r w:rsidRPr="004166F3">
        <w:rPr>
          <w:rFonts w:eastAsia="楷体_GB2312"/>
          <w:sz w:val="32"/>
          <w:szCs w:val="32"/>
        </w:rPr>
        <w:t>年</w:t>
      </w:r>
      <w:r w:rsidRPr="004166F3">
        <w:rPr>
          <w:rFonts w:eastAsia="楷体_GB2312"/>
          <w:sz w:val="32"/>
          <w:szCs w:val="32"/>
        </w:rPr>
        <w:t>1</w:t>
      </w:r>
      <w:r w:rsidRPr="004166F3">
        <w:rPr>
          <w:rFonts w:eastAsia="楷体_GB2312"/>
          <w:sz w:val="32"/>
          <w:szCs w:val="32"/>
        </w:rPr>
        <w:t>月</w:t>
      </w:r>
      <w:r w:rsidRPr="004166F3">
        <w:rPr>
          <w:rFonts w:eastAsia="楷体_GB2312"/>
          <w:sz w:val="32"/>
          <w:szCs w:val="32"/>
        </w:rPr>
        <w:t>9</w:t>
      </w:r>
      <w:r w:rsidRPr="004166F3">
        <w:rPr>
          <w:rFonts w:eastAsia="楷体_GB2312"/>
          <w:sz w:val="32"/>
          <w:szCs w:val="32"/>
        </w:rPr>
        <w:t>日</w:t>
      </w:r>
      <w:r w:rsidRPr="004166F3">
        <w:rPr>
          <w:rFonts w:eastAsia="楷体_GB2312" w:hint="eastAsia"/>
          <w:sz w:val="32"/>
          <w:szCs w:val="32"/>
        </w:rPr>
        <w:t>京旅发</w:t>
      </w:r>
      <w:r w:rsidRPr="004166F3">
        <w:rPr>
          <w:rFonts w:eastAsia="楷体_GB2312" w:hint="eastAsia"/>
          <w:sz w:val="32"/>
          <w:szCs w:val="32"/>
        </w:rPr>
        <w:t>2</w:t>
      </w:r>
      <w:r w:rsidRPr="004166F3">
        <w:rPr>
          <w:rFonts w:eastAsia="楷体_GB2312" w:hint="eastAsia"/>
          <w:sz w:val="32"/>
          <w:szCs w:val="32"/>
        </w:rPr>
        <w:t>号发布，发布之日起实施）</w:t>
      </w:r>
    </w:p>
    <w:p w:rsidR="004166F3" w:rsidRDefault="004166F3" w:rsidP="004166F3">
      <w:pPr>
        <w:widowControl/>
        <w:spacing w:after="75" w:line="450" w:lineRule="atLeast"/>
        <w:ind w:firstLine="480"/>
        <w:jc w:val="left"/>
        <w:rPr>
          <w:rFonts w:ascii="Arial" w:eastAsia="宋体" w:hAnsi="Arial" w:cs="Arial" w:hint="eastAsia"/>
          <w:color w:val="333333"/>
          <w:kern w:val="0"/>
          <w:sz w:val="24"/>
          <w:szCs w:val="24"/>
        </w:rPr>
      </w:pPr>
    </w:p>
    <w:p w:rsidR="004166F3" w:rsidRPr="004166F3" w:rsidRDefault="004166F3" w:rsidP="004166F3">
      <w:pPr>
        <w:widowControl/>
        <w:spacing w:after="75" w:line="450" w:lineRule="atLeast"/>
        <w:rPr>
          <w:rFonts w:ascii="仿宋_GB2312" w:eastAsia="仿宋_GB2312" w:hAnsi="Arial" w:cs="Arial" w:hint="eastAsia"/>
          <w:color w:val="333333"/>
          <w:kern w:val="0"/>
          <w:sz w:val="32"/>
          <w:szCs w:val="32"/>
        </w:rPr>
      </w:pPr>
      <w:r w:rsidRPr="004166F3">
        <w:rPr>
          <w:rFonts w:ascii="仿宋_GB2312" w:eastAsia="仿宋_GB2312" w:hAnsi="Arial" w:cs="Arial" w:hint="eastAsia"/>
          <w:color w:val="333333"/>
          <w:kern w:val="0"/>
          <w:sz w:val="32"/>
          <w:szCs w:val="32"/>
        </w:rPr>
        <w:t>各区县旅游委、各旅游企事业单位：</w:t>
      </w:r>
      <w:r w:rsidRPr="004166F3">
        <w:rPr>
          <w:rFonts w:ascii="仿宋_GB2312" w:eastAsia="仿宋_GB2312" w:hAnsi="Arial" w:cs="Arial" w:hint="eastAsia"/>
          <w:color w:val="333333"/>
          <w:kern w:val="0"/>
          <w:sz w:val="32"/>
          <w:szCs w:val="32"/>
        </w:rPr>
        <w:t> </w:t>
      </w:r>
    </w:p>
    <w:p w:rsidR="004166F3" w:rsidRPr="004166F3" w:rsidRDefault="004166F3" w:rsidP="004166F3">
      <w:pPr>
        <w:widowControl/>
        <w:spacing w:before="75" w:after="240" w:line="450" w:lineRule="atLeast"/>
        <w:ind w:firstLine="480"/>
        <w:jc w:val="left"/>
        <w:rPr>
          <w:rFonts w:ascii="仿宋_GB2312" w:eastAsia="仿宋_GB2312" w:hAnsi="Arial" w:cs="Arial" w:hint="eastAsia"/>
          <w:color w:val="333333"/>
          <w:kern w:val="0"/>
          <w:sz w:val="32"/>
          <w:szCs w:val="32"/>
        </w:rPr>
      </w:pPr>
      <w:r w:rsidRPr="004166F3">
        <w:rPr>
          <w:rFonts w:ascii="仿宋_GB2312" w:eastAsia="仿宋_GB2312" w:hAnsi="Arial" w:cs="Arial" w:hint="eastAsia"/>
          <w:color w:val="333333"/>
          <w:kern w:val="0"/>
          <w:sz w:val="32"/>
          <w:szCs w:val="32"/>
        </w:rPr>
        <w:t>为深入推进和规范北京市旅游业安全标准化达标创建工作，按照《国务院安委会关于深入开展企业安全生产标准化建设的指导意见》（安委〔2011〕4号）和北京市安全生产委员会《关于进一步规范本市安全生产标准化评审工作的指导意见》（京安发〔2012〕8号），市旅游委结合行业实际，制定了《北京市旅游业安全标准化工作实施方案》，现印发各单位，请遵照实施。</w:t>
      </w:r>
      <w:r w:rsidRPr="004166F3">
        <w:rPr>
          <w:rFonts w:ascii="仿宋_GB2312" w:eastAsia="仿宋_GB2312" w:hAnsi="Arial" w:cs="Arial" w:hint="eastAsia"/>
          <w:color w:val="333333"/>
          <w:kern w:val="0"/>
          <w:sz w:val="32"/>
          <w:szCs w:val="32"/>
        </w:rPr>
        <w:t> </w:t>
      </w:r>
    </w:p>
    <w:p w:rsidR="004166F3" w:rsidRPr="004166F3" w:rsidRDefault="004166F3" w:rsidP="004166F3">
      <w:pPr>
        <w:widowControl/>
        <w:spacing w:before="75" w:after="240" w:line="450" w:lineRule="atLeast"/>
        <w:ind w:firstLine="480"/>
        <w:jc w:val="left"/>
        <w:rPr>
          <w:rFonts w:ascii="仿宋_GB2312" w:eastAsia="仿宋_GB2312" w:hAnsi="Arial" w:cs="Arial" w:hint="eastAsia"/>
          <w:color w:val="333333"/>
          <w:kern w:val="0"/>
          <w:sz w:val="32"/>
          <w:szCs w:val="32"/>
        </w:rPr>
      </w:pPr>
    </w:p>
    <w:p w:rsidR="004166F3" w:rsidRPr="004166F3" w:rsidRDefault="004166F3" w:rsidP="004166F3">
      <w:pPr>
        <w:widowControl/>
        <w:jc w:val="right"/>
        <w:rPr>
          <w:rFonts w:ascii="仿宋_GB2312" w:eastAsia="仿宋_GB2312" w:hAnsi="Arial" w:cs="Arial" w:hint="eastAsia"/>
          <w:color w:val="333333"/>
          <w:kern w:val="0"/>
          <w:sz w:val="32"/>
          <w:szCs w:val="32"/>
        </w:rPr>
      </w:pPr>
      <w:r w:rsidRPr="004166F3">
        <w:rPr>
          <w:rFonts w:ascii="仿宋_GB2312" w:eastAsia="仿宋_GB2312" w:hAnsi="Arial" w:cs="Arial" w:hint="eastAsia"/>
          <w:color w:val="333333"/>
          <w:kern w:val="0"/>
          <w:sz w:val="32"/>
          <w:szCs w:val="32"/>
        </w:rPr>
        <w:t xml:space="preserve">北京市旅游发展委员会 </w:t>
      </w:r>
      <w:r w:rsidRPr="004166F3">
        <w:rPr>
          <w:rFonts w:ascii="仿宋_GB2312" w:eastAsia="仿宋_GB2312" w:hAnsi="Arial" w:cs="Arial" w:hint="eastAsia"/>
          <w:color w:val="333333"/>
          <w:kern w:val="0"/>
          <w:sz w:val="32"/>
          <w:szCs w:val="32"/>
        </w:rPr>
        <w:t> </w:t>
      </w:r>
    </w:p>
    <w:p w:rsidR="004166F3" w:rsidRPr="004166F3" w:rsidRDefault="004166F3" w:rsidP="004166F3">
      <w:pPr>
        <w:widowControl/>
        <w:wordWrap w:val="0"/>
        <w:jc w:val="right"/>
        <w:rPr>
          <w:rFonts w:ascii="仿宋_GB2312" w:eastAsia="仿宋_GB2312" w:hAnsi="Arial" w:cs="Arial" w:hint="eastAsia"/>
          <w:color w:val="333333"/>
          <w:kern w:val="0"/>
          <w:sz w:val="32"/>
          <w:szCs w:val="32"/>
        </w:rPr>
      </w:pP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2014年1月9日    </w:t>
      </w:r>
    </w:p>
    <w:p w:rsidR="004166F3" w:rsidRPr="004166F3" w:rsidRDefault="004166F3" w:rsidP="004166F3">
      <w:pPr>
        <w:widowControl/>
        <w:jc w:val="center"/>
        <w:rPr>
          <w:rFonts w:ascii="黑体" w:eastAsia="黑体" w:hAnsi="黑体" w:cs="Arial" w:hint="eastAsia"/>
          <w:color w:val="333333"/>
          <w:kern w:val="0"/>
          <w:sz w:val="32"/>
          <w:szCs w:val="32"/>
        </w:rPr>
      </w:pPr>
      <w:bookmarkStart w:id="0" w:name="_GoBack"/>
      <w:r w:rsidRPr="004166F3">
        <w:rPr>
          <w:rFonts w:ascii="黑体" w:eastAsia="黑体" w:hAnsi="黑体" w:cs="Arial" w:hint="eastAsia"/>
          <w:color w:val="333333"/>
          <w:kern w:val="0"/>
          <w:sz w:val="32"/>
          <w:szCs w:val="32"/>
        </w:rPr>
        <w:t>北京市旅游业安全标准化工作实施方案</w:t>
      </w:r>
    </w:p>
    <w:bookmarkEnd w:id="0"/>
    <w:p w:rsidR="004166F3" w:rsidRPr="004166F3" w:rsidRDefault="004166F3" w:rsidP="004166F3">
      <w:pPr>
        <w:widowControl/>
        <w:spacing w:before="75" w:after="75" w:line="450" w:lineRule="atLeast"/>
        <w:ind w:firstLine="480"/>
        <w:jc w:val="left"/>
        <w:rPr>
          <w:rFonts w:ascii="仿宋_GB2312" w:eastAsia="仿宋_GB2312" w:hAnsi="Arial" w:cs="Arial" w:hint="eastAsia"/>
          <w:color w:val="333333"/>
          <w:kern w:val="0"/>
          <w:sz w:val="32"/>
          <w:szCs w:val="32"/>
        </w:rPr>
      </w:pPr>
      <w:r w:rsidRPr="004166F3">
        <w:rPr>
          <w:rFonts w:ascii="仿宋_GB2312" w:eastAsia="仿宋_GB2312" w:hAnsi="Arial" w:cs="Arial" w:hint="eastAsia"/>
          <w:color w:val="333333"/>
          <w:kern w:val="0"/>
          <w:sz w:val="32"/>
          <w:szCs w:val="32"/>
        </w:rPr>
        <w:t>为深入贯彻落实《国务院关于进一步加强企业安全生产工作的通知》（国发〔2010〕23号）、《国务院安委会关于深入开展企业安全标准化建设的指导意见》（安委〔2011〕4号）、《北京市人民政府关于进一步加强企业安全生产工</w:t>
      </w:r>
      <w:r w:rsidRPr="004166F3">
        <w:rPr>
          <w:rFonts w:ascii="仿宋_GB2312" w:eastAsia="仿宋_GB2312" w:hAnsi="Arial" w:cs="Arial" w:hint="eastAsia"/>
          <w:color w:val="333333"/>
          <w:kern w:val="0"/>
          <w:sz w:val="32"/>
          <w:szCs w:val="32"/>
        </w:rPr>
        <w:lastRenderedPageBreak/>
        <w:t xml:space="preserve">作的通知》（京政发〔2010〕40号）、《北京市人民政府办公厅关于进一步推进企业安全标准化建设工作的意见》（京政办发〔2013〕10号）等文件精神，全面贯彻落实《北京市旅游业安全标准化规范》（以下简称《规范》），进一步推进本市旅游行业安全标准化达标创建工作，结合实际情况，特制订本实施方案。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一、指导思想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以科学发展观为统领，坚持“安全第一、预防为主、综合治理”的方针，全面加强旅游企业安全管理，健全规章制度，完善安全标准，提高安全生产能力，深化隐患排查治理，建立预警机制，规范安全生产行为，落实安全生产主体责任，全面夯实安全生产基础，不断加强从业人员安全意识，建立安全生产长效机制，推进首都旅游业快速健康发展，为首都经济社会发展提供安全稳定的旅游环境。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二、总体目标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通过在全市旅游行业开展安全标准化建设工作，深化隐患排查治理，改进经营场所安全生产条件，实现岗位达标、专业达标和企业达标，严格落实安全生产责任制，实现安全生产管理的制度化、规范化、标准化。其中全市旅游行业等级以上旅游企业要在2018年底前实现达标。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（一）星级饭店：五星级饭店要在2014年年底前全部实现二级达标；四星级饭店要在2015年年底前全部实现二级达</w:t>
      </w:r>
      <w:r w:rsidRPr="004166F3">
        <w:rPr>
          <w:rFonts w:ascii="仿宋_GB2312" w:eastAsia="仿宋_GB2312" w:hAnsi="Arial" w:cs="Arial" w:hint="eastAsia"/>
          <w:color w:val="333333"/>
          <w:kern w:val="0"/>
          <w:sz w:val="32"/>
          <w:szCs w:val="32"/>
        </w:rPr>
        <w:lastRenderedPageBreak/>
        <w:t xml:space="preserve">标；三星级（含）以下饭店要在2016年年底前全部实现三级达标；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（二）等级景区：5A级景区要在2014年年底前实现二级达标；4A级景区要在2015年年底前全部实现二级达标；3A（含）以下景区要在2016年底前全部实现三级达标；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（三）“旅行社”：具有出境资质的旅行社要在2015年底前实现二级达标；其它旅游社要在2018年底前实现三级达标（《旅行社安全标准化规范》正在制定中，计划2014年6月底前发布）。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（四）已经通过三级达标的四、五星级饭店，4、5A级景区，应当按照《规范》标准要求，于规定时间内申请二级达标。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三、领导机构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成立北京市旅游业安全标准化建设工作领导小组（以下简称领导小组）。市旅游委主任周正宇任组长，市旅游委委员赵广朝任副组长，各区县旅游委为成员单位，领导小组监督管理北京市旅游业安全标准化建设工作创建达标全过程。委托北京市安全生产协会为北京市旅游业安全标准化建设工作评审组织单位，评审单位由在市安全生产协会登记注册的部分公司担任（名单附后）。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领导小组下设办公室（以下简称办公室）。办公室设在市旅游</w:t>
      </w:r>
      <w:proofErr w:type="gramStart"/>
      <w:r w:rsidRPr="004166F3">
        <w:rPr>
          <w:rFonts w:ascii="仿宋_GB2312" w:eastAsia="仿宋_GB2312" w:hAnsi="Arial" w:cs="Arial" w:hint="eastAsia"/>
          <w:color w:val="333333"/>
          <w:kern w:val="0"/>
          <w:sz w:val="32"/>
          <w:szCs w:val="32"/>
        </w:rPr>
        <w:t>委安全</w:t>
      </w:r>
      <w:proofErr w:type="gramEnd"/>
      <w:r w:rsidRPr="004166F3">
        <w:rPr>
          <w:rFonts w:ascii="仿宋_GB2312" w:eastAsia="仿宋_GB2312" w:hAnsi="Arial" w:cs="Arial" w:hint="eastAsia"/>
          <w:color w:val="333333"/>
          <w:kern w:val="0"/>
          <w:sz w:val="32"/>
          <w:szCs w:val="32"/>
        </w:rPr>
        <w:t xml:space="preserve">与应急处，王军处长任办公室主任。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四、职责范围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lastRenderedPageBreak/>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（一）领导小组职责：对北京市旅游业安全标准化建设工作进行领导和决策，指导协调解决安全标准化建设中的重大问题。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（二）办公室职责：在领导小组的统一领导下，全面负责北京市旅游业安全标准化建设工作，具体负责安全标准化建设工作的二级达标宣传培训、指导各区县旅游</w:t>
      </w:r>
      <w:proofErr w:type="gramStart"/>
      <w:r w:rsidRPr="004166F3">
        <w:rPr>
          <w:rFonts w:ascii="仿宋_GB2312" w:eastAsia="仿宋_GB2312" w:hAnsi="Arial" w:cs="Arial" w:hint="eastAsia"/>
          <w:color w:val="333333"/>
          <w:kern w:val="0"/>
          <w:sz w:val="32"/>
          <w:szCs w:val="32"/>
        </w:rPr>
        <w:t>委相关</w:t>
      </w:r>
      <w:proofErr w:type="gramEnd"/>
      <w:r w:rsidRPr="004166F3">
        <w:rPr>
          <w:rFonts w:ascii="仿宋_GB2312" w:eastAsia="仿宋_GB2312" w:hAnsi="Arial" w:cs="Arial" w:hint="eastAsia"/>
          <w:color w:val="333333"/>
          <w:kern w:val="0"/>
          <w:sz w:val="32"/>
          <w:szCs w:val="32"/>
        </w:rPr>
        <w:t>部门及旅游企业积极开展达标工作、负责评审单位的确定、管理和监督工作，及时统计各区县旅游</w:t>
      </w:r>
      <w:proofErr w:type="gramStart"/>
      <w:r w:rsidRPr="004166F3">
        <w:rPr>
          <w:rFonts w:ascii="仿宋_GB2312" w:eastAsia="仿宋_GB2312" w:hAnsi="Arial" w:cs="Arial" w:hint="eastAsia"/>
          <w:color w:val="333333"/>
          <w:kern w:val="0"/>
          <w:sz w:val="32"/>
          <w:szCs w:val="32"/>
        </w:rPr>
        <w:t>委完成</w:t>
      </w:r>
      <w:proofErr w:type="gramEnd"/>
      <w:r w:rsidRPr="004166F3">
        <w:rPr>
          <w:rFonts w:ascii="仿宋_GB2312" w:eastAsia="仿宋_GB2312" w:hAnsi="Arial" w:cs="Arial" w:hint="eastAsia"/>
          <w:color w:val="333333"/>
          <w:kern w:val="0"/>
          <w:sz w:val="32"/>
          <w:szCs w:val="32"/>
        </w:rPr>
        <w:t xml:space="preserve">安全标准化评审的进度与质量情况等，及时汇总相关信息和经验。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（三）成员单位职责：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在领导小组的统一领导下，全面负责本辖区旅游业安全标准化达标工作；具体负责安全标准化建设工作三级达标的宣传培训、指导本辖区旅游企业积极开展达标工作、负责组织协调三级评审以及颁发证书、牌匾，负责三级评审单位的确定、管理和监督工作，及时收集报送安全标准化建设工作三级达标评审信息，向领导小组办公室报送工作开展情况。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（四）评审组织单位及评审单位职责: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按照市旅游委关于行业安全标准化建设工作要求，协助完成组织、评审、复核及发牌等工作。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五、方法步骤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北京旅游业安全标准化建设工作从2013年开始实施，到2018年结束，共分三个阶段进行：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lastRenderedPageBreak/>
        <w:t> </w:t>
      </w:r>
      <w:r w:rsidRPr="004166F3">
        <w:rPr>
          <w:rFonts w:ascii="仿宋_GB2312" w:eastAsia="仿宋_GB2312" w:hAnsi="Arial" w:cs="Arial" w:hint="eastAsia"/>
          <w:color w:val="333333"/>
          <w:kern w:val="0"/>
          <w:sz w:val="32"/>
          <w:szCs w:val="32"/>
        </w:rPr>
        <w:t xml:space="preserve">（一）第一阶段：（截至2013年12月底）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2013年为安全标准化建设启动阶段。主要任务是做好安全标准化建设各项基础性工作，保证安全标准化工作的顺利开展。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1.组织开展《规范》“星级饭店”和“等级景区”两部分内容集中培训，培养基层旅游企业安全标准化建设工作骨干，对《规范》进行解读和推动；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2.选取四、五星级饭店10家作为试点单位开展安全标准化达标工作；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3.选取4、5A级景区5家作为试点单位开展安全标准化达标工作；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4.2014年6月底前试点单位力争通过二级标准化评审，其它旅游企业可自愿申报；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5.2014年6月底前完成《规范》第三部分“旅行社”框架编制工作并发布。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（二）第二阶段：（截至2014年12月底）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2014年为北京市旅游业安全标准化建设工作全面展开阶段，主要任务是结合试点单位安全标准</w:t>
      </w:r>
      <w:proofErr w:type="gramStart"/>
      <w:r w:rsidRPr="004166F3">
        <w:rPr>
          <w:rFonts w:ascii="仿宋_GB2312" w:eastAsia="仿宋_GB2312" w:hAnsi="Arial" w:cs="Arial" w:hint="eastAsia"/>
          <w:color w:val="333333"/>
          <w:kern w:val="0"/>
          <w:sz w:val="32"/>
          <w:szCs w:val="32"/>
        </w:rPr>
        <w:t>化创建</w:t>
      </w:r>
      <w:proofErr w:type="gramEnd"/>
      <w:r w:rsidRPr="004166F3">
        <w:rPr>
          <w:rFonts w:ascii="仿宋_GB2312" w:eastAsia="仿宋_GB2312" w:hAnsi="Arial" w:cs="Arial" w:hint="eastAsia"/>
          <w:color w:val="333333"/>
          <w:kern w:val="0"/>
          <w:sz w:val="32"/>
          <w:szCs w:val="32"/>
        </w:rPr>
        <w:t xml:space="preserve">达标经验，在全市旅游行业全面推动安全标准化达标工作。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1.“星级饭店”中，五星级饭店要在2014年底前全部完成二级达标工作，四星级饭店自愿申报，但必须于2015年底前全部完成二级达标工作；三星级（含）以下饭店由各区县</w:t>
      </w:r>
      <w:r w:rsidRPr="004166F3">
        <w:rPr>
          <w:rFonts w:ascii="仿宋_GB2312" w:eastAsia="仿宋_GB2312" w:hAnsi="Arial" w:cs="Arial" w:hint="eastAsia"/>
          <w:color w:val="333333"/>
          <w:kern w:val="0"/>
          <w:sz w:val="32"/>
          <w:szCs w:val="32"/>
        </w:rPr>
        <w:lastRenderedPageBreak/>
        <w:t xml:space="preserve">旅游委自行计划实施，但必须于2016年底前全部完成三级达标工作。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2.“等级景区”中，5A级景区要在2014年底前全部完成二级达标工作，4A级景区自愿申报，但必须于2015年底前全部完成二级达标工作；3A级（含）以下景区由各区县旅游委自行计划实施，但必须于2016年底前全部完成三级达标工作。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3.“旅行社”中，选取10家有出境资质的A级旅行社作为试点单位开展安全标准化达标，并在2014年底前通过达标评审；其它有出境资质的旅行社自愿申报，但必须于2015年底前全部完成达标工作；其它旅行社必须于2018年全部完成达标工作。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（三）第三阶段：（截至2018年12月底）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2018年为安全标准化建设工作冲刺和总结验收阶段。该阶段的主要任务是，全市所有星级饭店、等级景区、出境资质旅行社及其它旅行社按照工作要求，全面实现安全标准</w:t>
      </w:r>
      <w:proofErr w:type="gramStart"/>
      <w:r w:rsidRPr="004166F3">
        <w:rPr>
          <w:rFonts w:ascii="仿宋_GB2312" w:eastAsia="仿宋_GB2312" w:hAnsi="Arial" w:cs="Arial" w:hint="eastAsia"/>
          <w:color w:val="333333"/>
          <w:kern w:val="0"/>
          <w:sz w:val="32"/>
          <w:szCs w:val="32"/>
        </w:rPr>
        <w:t>化创建</w:t>
      </w:r>
      <w:proofErr w:type="gramEnd"/>
      <w:r w:rsidRPr="004166F3">
        <w:rPr>
          <w:rFonts w:ascii="仿宋_GB2312" w:eastAsia="仿宋_GB2312" w:hAnsi="Arial" w:cs="Arial" w:hint="eastAsia"/>
          <w:color w:val="333333"/>
          <w:kern w:val="0"/>
          <w:sz w:val="32"/>
          <w:szCs w:val="32"/>
        </w:rPr>
        <w:t xml:space="preserve">达标工作，并对安全标准化建设工作情况进行全面总结。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六、工作要求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 xml:space="preserve">（一）加强领导，明确责任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t>按照“政府统一领导、部门依法监管、企业全面负责、群众参与监督、社会广泛支持”的安全生产工作格局，各区县、各单位要切实加强组织领导，落实创建经费，明确任务职责，</w:t>
      </w:r>
      <w:r w:rsidRPr="004166F3">
        <w:rPr>
          <w:rFonts w:ascii="仿宋_GB2312" w:eastAsia="仿宋_GB2312" w:hAnsi="Arial" w:cs="Arial" w:hint="eastAsia"/>
          <w:color w:val="333333"/>
          <w:kern w:val="0"/>
          <w:sz w:val="32"/>
          <w:szCs w:val="32"/>
        </w:rPr>
        <w:lastRenderedPageBreak/>
        <w:t xml:space="preserve">加强统筹协调，科学确定阶段目标，分阶段、分步骤有效实施。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t>全员教育培训，明确达标工作意义、作用、目的和标准，创新方式方法，注重创建效果，切实提高创建水平，确保安全标准化达标工作顺利实施。同时加大安全标准化宣传力度，积极营造安全标准</w:t>
      </w:r>
      <w:proofErr w:type="gramStart"/>
      <w:r w:rsidRPr="004166F3">
        <w:rPr>
          <w:rFonts w:ascii="仿宋_GB2312" w:eastAsia="仿宋_GB2312" w:hAnsi="Arial" w:cs="Arial" w:hint="eastAsia"/>
          <w:color w:val="333333"/>
          <w:kern w:val="0"/>
          <w:sz w:val="32"/>
          <w:szCs w:val="32"/>
        </w:rPr>
        <w:t>化创建</w:t>
      </w:r>
      <w:proofErr w:type="gramEnd"/>
      <w:r w:rsidRPr="004166F3">
        <w:rPr>
          <w:rFonts w:ascii="仿宋_GB2312" w:eastAsia="仿宋_GB2312" w:hAnsi="Arial" w:cs="Arial" w:hint="eastAsia"/>
          <w:color w:val="333333"/>
          <w:kern w:val="0"/>
          <w:sz w:val="32"/>
          <w:szCs w:val="32"/>
        </w:rPr>
        <w:t>达标的浓厚氛围，做到家喻户晓，人人皆知，真正在全行业掀起安全标准</w:t>
      </w:r>
      <w:proofErr w:type="gramStart"/>
      <w:r w:rsidRPr="004166F3">
        <w:rPr>
          <w:rFonts w:ascii="仿宋_GB2312" w:eastAsia="仿宋_GB2312" w:hAnsi="Arial" w:cs="Arial" w:hint="eastAsia"/>
          <w:color w:val="333333"/>
          <w:kern w:val="0"/>
          <w:sz w:val="32"/>
          <w:szCs w:val="32"/>
        </w:rPr>
        <w:t>化创建</w:t>
      </w:r>
      <w:proofErr w:type="gramEnd"/>
      <w:r w:rsidRPr="004166F3">
        <w:rPr>
          <w:rFonts w:ascii="仿宋_GB2312" w:eastAsia="仿宋_GB2312" w:hAnsi="Arial" w:cs="Arial" w:hint="eastAsia"/>
          <w:color w:val="333333"/>
          <w:kern w:val="0"/>
          <w:sz w:val="32"/>
          <w:szCs w:val="32"/>
        </w:rPr>
        <w:t xml:space="preserve">达标工作新高潮。 </w:t>
      </w:r>
      <w:r w:rsidRPr="004166F3">
        <w:rPr>
          <w:rFonts w:ascii="仿宋_GB2312" w:eastAsia="仿宋_GB2312" w:hAnsi="Arial" w:cs="Arial" w:hint="eastAsia"/>
          <w:color w:val="333333"/>
          <w:kern w:val="0"/>
          <w:sz w:val="32"/>
          <w:szCs w:val="32"/>
        </w:rPr>
        <w:t> </w:t>
      </w: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p>
    <w:p w:rsidR="004166F3" w:rsidRPr="004166F3" w:rsidRDefault="004166F3" w:rsidP="004166F3">
      <w:pPr>
        <w:widowControl/>
        <w:jc w:val="left"/>
        <w:rPr>
          <w:rFonts w:ascii="仿宋_GB2312" w:eastAsia="仿宋_GB2312" w:hAnsi="Arial" w:cs="Arial" w:hint="eastAsia"/>
          <w:color w:val="333333"/>
          <w:kern w:val="0"/>
          <w:sz w:val="32"/>
          <w:szCs w:val="32"/>
        </w:rPr>
      </w:pPr>
      <w:r w:rsidRPr="004166F3">
        <w:rPr>
          <w:rFonts w:ascii="仿宋_GB2312" w:eastAsia="仿宋_GB2312" w:hAnsi="Arial" w:cs="Arial" w:hint="eastAsia"/>
          <w:color w:val="333333"/>
          <w:kern w:val="0"/>
          <w:sz w:val="32"/>
          <w:szCs w:val="32"/>
        </w:rPr>
        <w:br/>
      </w:r>
      <w:r w:rsidRPr="004166F3">
        <w:rPr>
          <w:rFonts w:ascii="仿宋_GB2312" w:eastAsia="仿宋_GB2312" w:hAnsi="Arial" w:cs="Arial" w:hint="eastAsia"/>
          <w:color w:val="333333"/>
          <w:kern w:val="0"/>
          <w:sz w:val="32"/>
          <w:szCs w:val="32"/>
        </w:rPr>
        <w:t> </w:t>
      </w:r>
    </w:p>
    <w:tbl>
      <w:tblPr>
        <w:tblpPr w:leftFromText="45" w:rightFromText="45" w:bottomFromText="150" w:vertAnchor="text"/>
        <w:tblW w:w="0" w:type="auto"/>
        <w:tblBorders>
          <w:top w:val="single" w:sz="6" w:space="0" w:color="DDDDDD"/>
          <w:left w:val="single" w:sz="6" w:space="0" w:color="DDDDDD"/>
          <w:bottom w:val="single" w:sz="6" w:space="0" w:color="DDDDDD"/>
          <w:right w:val="single" w:sz="6" w:space="0" w:color="DDDDDD"/>
        </w:tblBorders>
        <w:tblCellMar>
          <w:top w:w="75" w:type="dxa"/>
          <w:left w:w="150" w:type="dxa"/>
          <w:bottom w:w="75" w:type="dxa"/>
          <w:right w:w="150" w:type="dxa"/>
        </w:tblCellMar>
        <w:tblLook w:val="04A0" w:firstRow="1" w:lastRow="0" w:firstColumn="1" w:lastColumn="0" w:noHBand="0" w:noVBand="1"/>
      </w:tblPr>
      <w:tblGrid>
        <w:gridCol w:w="1195"/>
        <w:gridCol w:w="1194"/>
        <w:gridCol w:w="1642"/>
        <w:gridCol w:w="3381"/>
        <w:gridCol w:w="1194"/>
      </w:tblGrid>
      <w:tr w:rsidR="004166F3" w:rsidRPr="004166F3" w:rsidTr="004166F3">
        <w:tc>
          <w:tcPr>
            <w:tcW w:w="9855" w:type="dxa"/>
            <w:gridSpan w:val="5"/>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评审组织单位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3135" w:type="dxa"/>
            <w:gridSpan w:val="2"/>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北京市安全生产协会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roofErr w:type="gramStart"/>
            <w:r w:rsidRPr="004166F3">
              <w:rPr>
                <w:rFonts w:ascii="仿宋_GB2312" w:eastAsia="仿宋_GB2312" w:hAnsi="宋体" w:cs="宋体" w:hint="eastAsia"/>
                <w:kern w:val="0"/>
                <w:sz w:val="32"/>
                <w:szCs w:val="32"/>
              </w:rPr>
              <w:t>梁亚辉</w:t>
            </w:r>
            <w:proofErr w:type="gramEnd"/>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210" w:type="dxa"/>
            <w:gridSpan w:val="2"/>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64975602/13681032823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9855" w:type="dxa"/>
            <w:gridSpan w:val="5"/>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评审单位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870" w:type="dxa"/>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序号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2265" w:type="dxa"/>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评审单位名称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注册</w:t>
            </w:r>
            <w:r w:rsidRPr="004166F3">
              <w:rPr>
                <w:rFonts w:ascii="仿宋_GB2312" w:eastAsia="仿宋_GB2312" w:hAnsi="宋体" w:cs="宋体" w:hint="eastAsia"/>
                <w:kern w:val="0"/>
                <w:sz w:val="32"/>
                <w:szCs w:val="32"/>
              </w:rPr>
              <w:lastRenderedPageBreak/>
              <w:t xml:space="preserve">地址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455" w:type="dxa"/>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联系人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770" w:type="dxa"/>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联系电话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8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1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226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北京</w:t>
            </w:r>
            <w:proofErr w:type="gramStart"/>
            <w:r w:rsidRPr="004166F3">
              <w:rPr>
                <w:rFonts w:ascii="仿宋_GB2312" w:eastAsia="仿宋_GB2312" w:hAnsi="宋体" w:cs="宋体" w:hint="eastAsia"/>
                <w:kern w:val="0"/>
                <w:sz w:val="32"/>
                <w:szCs w:val="32"/>
              </w:rPr>
              <w:t>启迪注安技术服务</w:t>
            </w:r>
            <w:proofErr w:type="gramEnd"/>
            <w:r w:rsidRPr="004166F3">
              <w:rPr>
                <w:rFonts w:ascii="仿宋_GB2312" w:eastAsia="仿宋_GB2312" w:hAnsi="宋体" w:cs="宋体" w:hint="eastAsia"/>
                <w:kern w:val="0"/>
                <w:sz w:val="32"/>
                <w:szCs w:val="32"/>
              </w:rPr>
              <w:t xml:space="preserve">有限公司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北京市朝阳区西坝河西里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28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号英</w:t>
            </w:r>
            <w:proofErr w:type="gramStart"/>
            <w:r w:rsidRPr="004166F3">
              <w:rPr>
                <w:rFonts w:ascii="仿宋_GB2312" w:eastAsia="仿宋_GB2312" w:hAnsi="宋体" w:cs="宋体" w:hint="eastAsia"/>
                <w:kern w:val="0"/>
                <w:sz w:val="32"/>
                <w:szCs w:val="32"/>
              </w:rPr>
              <w:t>特</w:t>
            </w:r>
            <w:proofErr w:type="gramEnd"/>
            <w:r w:rsidRPr="004166F3">
              <w:rPr>
                <w:rFonts w:ascii="仿宋_GB2312" w:eastAsia="仿宋_GB2312" w:hAnsi="宋体" w:cs="宋体" w:hint="eastAsia"/>
                <w:kern w:val="0"/>
                <w:sz w:val="32"/>
                <w:szCs w:val="32"/>
              </w:rPr>
              <w:lastRenderedPageBreak/>
              <w:t xml:space="preserve">公寓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B-3004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室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45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陈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roofErr w:type="gramStart"/>
            <w:r w:rsidRPr="004166F3">
              <w:rPr>
                <w:rFonts w:ascii="仿宋_GB2312" w:eastAsia="仿宋_GB2312" w:hAnsi="宋体" w:cs="宋体" w:hint="eastAsia"/>
                <w:kern w:val="0"/>
                <w:sz w:val="32"/>
                <w:szCs w:val="32"/>
              </w:rPr>
              <w:t>薇</w:t>
            </w:r>
            <w:proofErr w:type="gramEnd"/>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7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65862001/13810076230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8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2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226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北京天晟百纳安全技术有</w:t>
            </w:r>
            <w:r w:rsidRPr="004166F3">
              <w:rPr>
                <w:rFonts w:ascii="仿宋_GB2312" w:eastAsia="仿宋_GB2312" w:hAnsi="宋体" w:cs="宋体" w:hint="eastAsia"/>
                <w:kern w:val="0"/>
                <w:sz w:val="32"/>
                <w:szCs w:val="32"/>
              </w:rPr>
              <w:lastRenderedPageBreak/>
              <w:t xml:space="preserve">限责任公司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北京市朝阳区安慧东里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15</w:t>
            </w:r>
            <w:r w:rsidRPr="004166F3">
              <w:rPr>
                <w:rFonts w:ascii="仿宋_GB2312" w:eastAsia="仿宋_GB2312" w:hAnsi="宋体" w:cs="宋体" w:hint="eastAsia"/>
                <w:kern w:val="0"/>
                <w:sz w:val="32"/>
                <w:szCs w:val="32"/>
              </w:rPr>
              <w:lastRenderedPageBreak/>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号楼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2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层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07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号房间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lastRenderedPageBreak/>
              <w:t xml:space="preserve"> </w:t>
            </w:r>
            <w:r w:rsidRPr="004166F3">
              <w:rPr>
                <w:rFonts w:ascii="仿宋_GB2312" w:eastAsia="仿宋_GB2312" w:hAnsi="宋体" w:cs="宋体" w:hint="eastAsia"/>
                <w:kern w:val="0"/>
                <w:sz w:val="32"/>
                <w:szCs w:val="32"/>
              </w:rPr>
              <w:t> </w:t>
            </w:r>
          </w:p>
        </w:tc>
        <w:tc>
          <w:tcPr>
            <w:tcW w:w="145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张春亭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7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64825081/13701357800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8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3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226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北京神龙安科技</w:t>
            </w:r>
            <w:proofErr w:type="gramStart"/>
            <w:r w:rsidRPr="004166F3">
              <w:rPr>
                <w:rFonts w:ascii="仿宋_GB2312" w:eastAsia="仿宋_GB2312" w:hAnsi="宋体" w:cs="宋体" w:hint="eastAsia"/>
                <w:kern w:val="0"/>
                <w:sz w:val="32"/>
                <w:szCs w:val="32"/>
              </w:rPr>
              <w:t>术发展</w:t>
            </w:r>
            <w:proofErr w:type="gramEnd"/>
            <w:r w:rsidRPr="004166F3">
              <w:rPr>
                <w:rFonts w:ascii="仿宋_GB2312" w:eastAsia="仿宋_GB2312" w:hAnsi="宋体" w:cs="宋体" w:hint="eastAsia"/>
                <w:kern w:val="0"/>
                <w:sz w:val="32"/>
                <w:szCs w:val="32"/>
              </w:rPr>
              <w:t xml:space="preserve">中心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北京市西城区教场口街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1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号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45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黄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艳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7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62382040/13701231407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8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4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lastRenderedPageBreak/>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226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北京市劳动</w:t>
            </w:r>
            <w:r w:rsidRPr="004166F3">
              <w:rPr>
                <w:rFonts w:ascii="仿宋_GB2312" w:eastAsia="仿宋_GB2312" w:hAnsi="宋体" w:cs="宋体" w:hint="eastAsia"/>
                <w:kern w:val="0"/>
                <w:sz w:val="32"/>
                <w:szCs w:val="32"/>
              </w:rPr>
              <w:lastRenderedPageBreak/>
              <w:t xml:space="preserve">保护科学研究所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北京市西城区陶然亭路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55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号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45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left"/>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赵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明</w:t>
            </w:r>
            <w:r w:rsidRPr="004166F3">
              <w:rPr>
                <w:rFonts w:ascii="仿宋_GB2312" w:eastAsia="仿宋_GB2312" w:hAnsi="宋体" w:cs="宋体" w:hint="eastAsia"/>
                <w:kern w:val="0"/>
                <w:sz w:val="32"/>
                <w:szCs w:val="32"/>
              </w:rPr>
              <w:lastRenderedPageBreak/>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770" w:type="dxa"/>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left"/>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63514173/1369</w:t>
            </w:r>
            <w:r w:rsidRPr="004166F3">
              <w:rPr>
                <w:rFonts w:ascii="仿宋_GB2312" w:eastAsia="仿宋_GB2312" w:hAnsi="宋体" w:cs="宋体" w:hint="eastAsia"/>
                <w:kern w:val="0"/>
                <w:sz w:val="32"/>
                <w:szCs w:val="32"/>
              </w:rPr>
              <w:lastRenderedPageBreak/>
              <w:t xml:space="preserve">1596090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8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5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226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roofErr w:type="gramStart"/>
            <w:r w:rsidRPr="004166F3">
              <w:rPr>
                <w:rFonts w:ascii="仿宋_GB2312" w:eastAsia="仿宋_GB2312" w:hAnsi="宋体" w:cs="宋体" w:hint="eastAsia"/>
                <w:kern w:val="0"/>
                <w:sz w:val="32"/>
                <w:szCs w:val="32"/>
              </w:rPr>
              <w:t>尚锦文</w:t>
            </w:r>
            <w:proofErr w:type="gramEnd"/>
            <w:r w:rsidRPr="004166F3">
              <w:rPr>
                <w:rFonts w:ascii="仿宋_GB2312" w:eastAsia="仿宋_GB2312" w:hAnsi="宋体" w:cs="宋体" w:hint="eastAsia"/>
                <w:kern w:val="0"/>
                <w:sz w:val="32"/>
                <w:szCs w:val="32"/>
              </w:rPr>
              <w:t>（北京）文化传媒有限责任公司</w:t>
            </w:r>
            <w:r w:rsidRPr="004166F3">
              <w:rPr>
                <w:rFonts w:ascii="仿宋_GB2312" w:eastAsia="仿宋_GB2312" w:hAnsi="宋体" w:cs="宋体" w:hint="eastAsia"/>
                <w:kern w:val="0"/>
                <w:sz w:val="32"/>
                <w:szCs w:val="32"/>
              </w:rPr>
              <w:lastRenderedPageBreak/>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北京市石景山区古城西街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25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lastRenderedPageBreak/>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号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B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座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505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室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45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李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roofErr w:type="gramStart"/>
            <w:r w:rsidRPr="004166F3">
              <w:rPr>
                <w:rFonts w:ascii="仿宋_GB2312" w:eastAsia="仿宋_GB2312" w:hAnsi="宋体" w:cs="宋体" w:hint="eastAsia"/>
                <w:kern w:val="0"/>
                <w:sz w:val="32"/>
                <w:szCs w:val="32"/>
              </w:rPr>
              <w:t>彬</w:t>
            </w:r>
            <w:proofErr w:type="gramEnd"/>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7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56170880/15810692969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8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6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226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北京</w:t>
            </w:r>
            <w:proofErr w:type="gramStart"/>
            <w:r w:rsidRPr="004166F3">
              <w:rPr>
                <w:rFonts w:ascii="仿宋_GB2312" w:eastAsia="仿宋_GB2312" w:hAnsi="宋体" w:cs="宋体" w:hint="eastAsia"/>
                <w:kern w:val="0"/>
                <w:sz w:val="32"/>
                <w:szCs w:val="32"/>
              </w:rPr>
              <w:t>达飞安评管理</w:t>
            </w:r>
            <w:proofErr w:type="gramEnd"/>
            <w:r w:rsidRPr="004166F3">
              <w:rPr>
                <w:rFonts w:ascii="仿宋_GB2312" w:eastAsia="仿宋_GB2312" w:hAnsi="宋体" w:cs="宋体" w:hint="eastAsia"/>
                <w:kern w:val="0"/>
                <w:sz w:val="32"/>
                <w:szCs w:val="32"/>
              </w:rPr>
              <w:t xml:space="preserve">顾问有限公司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北京市海淀区上</w:t>
            </w:r>
            <w:proofErr w:type="gramStart"/>
            <w:r w:rsidRPr="004166F3">
              <w:rPr>
                <w:rFonts w:ascii="仿宋_GB2312" w:eastAsia="仿宋_GB2312" w:hAnsi="宋体" w:cs="宋体" w:hint="eastAsia"/>
                <w:kern w:val="0"/>
                <w:sz w:val="32"/>
                <w:szCs w:val="32"/>
              </w:rPr>
              <w:t>地十街</w:t>
            </w:r>
            <w:proofErr w:type="gramEnd"/>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1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proofErr w:type="gramStart"/>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号院</w:t>
            </w:r>
            <w:proofErr w:type="gramEnd"/>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6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号楼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lastRenderedPageBreak/>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339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号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45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left"/>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刘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roofErr w:type="gramStart"/>
            <w:r w:rsidRPr="004166F3">
              <w:rPr>
                <w:rFonts w:ascii="仿宋_GB2312" w:eastAsia="仿宋_GB2312" w:hAnsi="宋体" w:cs="宋体" w:hint="eastAsia"/>
                <w:kern w:val="0"/>
                <w:sz w:val="32"/>
                <w:szCs w:val="32"/>
              </w:rPr>
              <w:t>彬</w:t>
            </w:r>
            <w:proofErr w:type="gramEnd"/>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770" w:type="dxa"/>
            <w:tcBorders>
              <w:top w:val="single" w:sz="6" w:space="0" w:color="DDDDDD"/>
              <w:left w:val="single" w:sz="6" w:space="0" w:color="DDDDDD"/>
              <w:bottom w:val="single" w:sz="6" w:space="0" w:color="DDDDDD"/>
              <w:right w:val="single" w:sz="6" w:space="0" w:color="DDDDDD"/>
            </w:tcBorders>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58246095/18801025884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8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7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226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北京安科研培技术有限公司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北京市朝阳</w:t>
            </w:r>
            <w:proofErr w:type="gramStart"/>
            <w:r w:rsidRPr="004166F3">
              <w:rPr>
                <w:rFonts w:ascii="仿宋_GB2312" w:eastAsia="仿宋_GB2312" w:hAnsi="宋体" w:cs="宋体" w:hint="eastAsia"/>
                <w:kern w:val="0"/>
                <w:sz w:val="32"/>
                <w:szCs w:val="32"/>
              </w:rPr>
              <w:t>区外馆斜街</w:t>
            </w:r>
            <w:proofErr w:type="gramEnd"/>
            <w:r w:rsidRPr="004166F3">
              <w:rPr>
                <w:rFonts w:ascii="仿宋_GB2312" w:eastAsia="仿宋_GB2312" w:hAnsi="宋体" w:cs="宋体" w:hint="eastAsia"/>
                <w:kern w:val="0"/>
                <w:sz w:val="32"/>
                <w:szCs w:val="32"/>
              </w:rPr>
              <w:t xml:space="preserve">甲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1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proofErr w:type="gramStart"/>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号泰利</w:t>
            </w:r>
            <w:proofErr w:type="gramEnd"/>
            <w:r w:rsidRPr="004166F3">
              <w:rPr>
                <w:rFonts w:ascii="仿宋_GB2312" w:eastAsia="仿宋_GB2312" w:hAnsi="宋体" w:cs="宋体" w:hint="eastAsia"/>
                <w:kern w:val="0"/>
                <w:sz w:val="32"/>
                <w:szCs w:val="32"/>
              </w:rPr>
              <w:t xml:space="preserve">明苑写字楼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A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roofErr w:type="gramStart"/>
            <w:r w:rsidRPr="004166F3">
              <w:rPr>
                <w:rFonts w:ascii="仿宋_GB2312" w:eastAsia="仿宋_GB2312" w:hAnsi="宋体" w:cs="宋体" w:hint="eastAsia"/>
                <w:kern w:val="0"/>
                <w:sz w:val="32"/>
                <w:szCs w:val="32"/>
              </w:rPr>
              <w:t>座东</w:t>
            </w:r>
            <w:proofErr w:type="gramEnd"/>
            <w:r w:rsidRPr="004166F3">
              <w:rPr>
                <w:rFonts w:ascii="仿宋_GB2312" w:eastAsia="仿宋_GB2312" w:hAnsi="宋体" w:cs="宋体" w:hint="eastAsia"/>
                <w:kern w:val="0"/>
                <w:sz w:val="32"/>
                <w:szCs w:val="32"/>
              </w:rPr>
              <w:t xml:space="preserve">厅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2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层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45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刘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芳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7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85285119/18610569023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8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8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226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北京国信</w:t>
            </w:r>
            <w:proofErr w:type="gramStart"/>
            <w:r w:rsidRPr="004166F3">
              <w:rPr>
                <w:rFonts w:ascii="仿宋_GB2312" w:eastAsia="仿宋_GB2312" w:hAnsi="宋体" w:cs="宋体" w:hint="eastAsia"/>
                <w:kern w:val="0"/>
                <w:sz w:val="32"/>
                <w:szCs w:val="32"/>
              </w:rPr>
              <w:t>安科技</w:t>
            </w:r>
            <w:proofErr w:type="gramEnd"/>
            <w:r w:rsidRPr="004166F3">
              <w:rPr>
                <w:rFonts w:ascii="仿宋_GB2312" w:eastAsia="仿宋_GB2312" w:hAnsi="宋体" w:cs="宋体" w:hint="eastAsia"/>
                <w:kern w:val="0"/>
                <w:sz w:val="32"/>
                <w:szCs w:val="32"/>
              </w:rPr>
              <w:t xml:space="preserve">术有限公司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北京市南四环西路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188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号总部基地十八区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23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号楼</w:t>
            </w:r>
            <w:r w:rsidRPr="004166F3">
              <w:rPr>
                <w:rFonts w:ascii="仿宋_GB2312" w:eastAsia="仿宋_GB2312" w:hAnsi="宋体" w:cs="宋体" w:hint="eastAsia"/>
                <w:kern w:val="0"/>
                <w:sz w:val="32"/>
                <w:szCs w:val="32"/>
              </w:rPr>
              <w:lastRenderedPageBreak/>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14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层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45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张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丽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7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63299626/13683355023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8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9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226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北京寇凯恒安咨询有限公司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北京市房山区燕山双泉东路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3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号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45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高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明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7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80343712/13910677285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r w:rsidR="004166F3" w:rsidRPr="004166F3" w:rsidTr="004166F3">
        <w:tc>
          <w:tcPr>
            <w:tcW w:w="8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lastRenderedPageBreak/>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10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226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上海柏科企业管理咨询有限公司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349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北京市通州区新华南街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171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号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455"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roofErr w:type="gramStart"/>
            <w:r w:rsidRPr="004166F3">
              <w:rPr>
                <w:rFonts w:ascii="仿宋_GB2312" w:eastAsia="仿宋_GB2312" w:hAnsi="宋体" w:cs="宋体" w:hint="eastAsia"/>
                <w:kern w:val="0"/>
                <w:sz w:val="32"/>
                <w:szCs w:val="32"/>
              </w:rPr>
              <w:t>王石威</w:t>
            </w:r>
            <w:proofErr w:type="gramEnd"/>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c>
          <w:tcPr>
            <w:tcW w:w="1770" w:type="dxa"/>
            <w:tcBorders>
              <w:top w:val="single" w:sz="6" w:space="0" w:color="DDDDDD"/>
              <w:left w:val="single" w:sz="6" w:space="0" w:color="DDDDDD"/>
              <w:bottom w:val="single" w:sz="6" w:space="0" w:color="DDDDDD"/>
              <w:right w:val="single" w:sz="6" w:space="0" w:color="DDDDDD"/>
            </w:tcBorders>
            <w:vAlign w:val="center"/>
            <w:hideMark/>
          </w:tcPr>
          <w:p w:rsidR="004166F3" w:rsidRPr="004166F3" w:rsidRDefault="004166F3" w:rsidP="004166F3">
            <w:pPr>
              <w:widowControl/>
              <w:wordWrap w:val="0"/>
              <w:jc w:val="center"/>
              <w:rPr>
                <w:rFonts w:ascii="仿宋_GB2312" w:eastAsia="仿宋_GB2312" w:hAnsi="宋体" w:cs="宋体" w:hint="eastAsia"/>
                <w:kern w:val="0"/>
                <w:sz w:val="32"/>
                <w:szCs w:val="32"/>
              </w:rPr>
            </w:pP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4000355366/13901055825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r w:rsidRPr="004166F3">
              <w:rPr>
                <w:rFonts w:ascii="仿宋_GB2312" w:eastAsia="仿宋_GB2312" w:hAnsi="宋体" w:cs="宋体" w:hint="eastAsia"/>
                <w:kern w:val="0"/>
                <w:sz w:val="32"/>
                <w:szCs w:val="32"/>
              </w:rPr>
              <w:t xml:space="preserve"> </w:t>
            </w:r>
            <w:r w:rsidRPr="004166F3">
              <w:rPr>
                <w:rFonts w:ascii="仿宋_GB2312" w:eastAsia="仿宋_GB2312" w:hAnsi="宋体" w:cs="宋体" w:hint="eastAsia"/>
                <w:kern w:val="0"/>
                <w:sz w:val="32"/>
                <w:szCs w:val="32"/>
              </w:rPr>
              <w:t> </w:t>
            </w:r>
          </w:p>
        </w:tc>
      </w:tr>
    </w:tbl>
    <w:p w:rsidR="0067469F" w:rsidRPr="004166F3" w:rsidRDefault="0067469F" w:rsidP="004166F3">
      <w:pPr>
        <w:rPr>
          <w:rFonts w:ascii="仿宋_GB2312" w:eastAsia="仿宋_GB2312" w:hint="eastAsia"/>
          <w:sz w:val="32"/>
          <w:szCs w:val="32"/>
        </w:rPr>
      </w:pPr>
    </w:p>
    <w:sectPr w:rsidR="0067469F" w:rsidRPr="004166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1A0" w:rsidRDefault="002511A0" w:rsidP="00A50F2D">
      <w:r>
        <w:separator/>
      </w:r>
    </w:p>
  </w:endnote>
  <w:endnote w:type="continuationSeparator" w:id="0">
    <w:p w:rsidR="002511A0" w:rsidRDefault="002511A0" w:rsidP="00A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1A0" w:rsidRDefault="002511A0" w:rsidP="00A50F2D">
      <w:r>
        <w:separator/>
      </w:r>
    </w:p>
  </w:footnote>
  <w:footnote w:type="continuationSeparator" w:id="0">
    <w:p w:rsidR="002511A0" w:rsidRDefault="002511A0" w:rsidP="00A5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37"/>
    <w:rsid w:val="001349DE"/>
    <w:rsid w:val="00174670"/>
    <w:rsid w:val="002511A0"/>
    <w:rsid w:val="004166F3"/>
    <w:rsid w:val="00662BA9"/>
    <w:rsid w:val="0067469F"/>
    <w:rsid w:val="00765E99"/>
    <w:rsid w:val="007C6AA8"/>
    <w:rsid w:val="009A073D"/>
    <w:rsid w:val="00A33352"/>
    <w:rsid w:val="00A50F2D"/>
    <w:rsid w:val="00B11A70"/>
    <w:rsid w:val="00BB7437"/>
    <w:rsid w:val="00BC1DF2"/>
    <w:rsid w:val="00C23020"/>
    <w:rsid w:val="00D17A60"/>
    <w:rsid w:val="00E33778"/>
    <w:rsid w:val="00EE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46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4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125">
      <w:bodyDiv w:val="1"/>
      <w:marLeft w:val="0"/>
      <w:marRight w:val="0"/>
      <w:marTop w:val="0"/>
      <w:marBottom w:val="0"/>
      <w:divBdr>
        <w:top w:val="none" w:sz="0" w:space="0" w:color="auto"/>
        <w:left w:val="none" w:sz="0" w:space="0" w:color="auto"/>
        <w:bottom w:val="none" w:sz="0" w:space="0" w:color="auto"/>
        <w:right w:val="none" w:sz="0" w:space="0" w:color="auto"/>
      </w:divBdr>
      <w:divsChild>
        <w:div w:id="105580928">
          <w:marLeft w:val="0"/>
          <w:marRight w:val="0"/>
          <w:marTop w:val="0"/>
          <w:marBottom w:val="0"/>
          <w:divBdr>
            <w:top w:val="none" w:sz="0" w:space="0" w:color="auto"/>
            <w:left w:val="none" w:sz="0" w:space="0" w:color="auto"/>
            <w:bottom w:val="none" w:sz="0" w:space="0" w:color="auto"/>
            <w:right w:val="none" w:sz="0" w:space="0" w:color="auto"/>
          </w:divBdr>
        </w:div>
      </w:divsChild>
    </w:div>
    <w:div w:id="128480774">
      <w:bodyDiv w:val="1"/>
      <w:marLeft w:val="0"/>
      <w:marRight w:val="0"/>
      <w:marTop w:val="0"/>
      <w:marBottom w:val="0"/>
      <w:divBdr>
        <w:top w:val="none" w:sz="0" w:space="0" w:color="auto"/>
        <w:left w:val="none" w:sz="0" w:space="0" w:color="auto"/>
        <w:bottom w:val="none" w:sz="0" w:space="0" w:color="auto"/>
        <w:right w:val="none" w:sz="0" w:space="0" w:color="auto"/>
      </w:divBdr>
      <w:divsChild>
        <w:div w:id="1536235775">
          <w:marLeft w:val="0"/>
          <w:marRight w:val="0"/>
          <w:marTop w:val="0"/>
          <w:marBottom w:val="0"/>
          <w:divBdr>
            <w:top w:val="none" w:sz="0" w:space="0" w:color="auto"/>
            <w:left w:val="none" w:sz="0" w:space="0" w:color="auto"/>
            <w:bottom w:val="none" w:sz="0" w:space="0" w:color="auto"/>
            <w:right w:val="none" w:sz="0" w:space="0" w:color="auto"/>
          </w:divBdr>
          <w:divsChild>
            <w:div w:id="146485308">
              <w:marLeft w:val="0"/>
              <w:marRight w:val="0"/>
              <w:marTop w:val="0"/>
              <w:marBottom w:val="0"/>
              <w:divBdr>
                <w:top w:val="none" w:sz="0" w:space="0" w:color="auto"/>
                <w:left w:val="none" w:sz="0" w:space="0" w:color="auto"/>
                <w:bottom w:val="none" w:sz="0" w:space="0" w:color="auto"/>
                <w:right w:val="none" w:sz="0" w:space="0" w:color="auto"/>
              </w:divBdr>
            </w:div>
            <w:div w:id="1938828865">
              <w:marLeft w:val="0"/>
              <w:marRight w:val="0"/>
              <w:marTop w:val="0"/>
              <w:marBottom w:val="0"/>
              <w:divBdr>
                <w:top w:val="none" w:sz="0" w:space="0" w:color="auto"/>
                <w:left w:val="none" w:sz="0" w:space="0" w:color="auto"/>
                <w:bottom w:val="none" w:sz="0" w:space="0" w:color="auto"/>
                <w:right w:val="none" w:sz="0" w:space="0" w:color="auto"/>
              </w:divBdr>
            </w:div>
            <w:div w:id="21419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2991">
      <w:bodyDiv w:val="1"/>
      <w:marLeft w:val="0"/>
      <w:marRight w:val="0"/>
      <w:marTop w:val="0"/>
      <w:marBottom w:val="0"/>
      <w:divBdr>
        <w:top w:val="none" w:sz="0" w:space="0" w:color="auto"/>
        <w:left w:val="none" w:sz="0" w:space="0" w:color="auto"/>
        <w:bottom w:val="none" w:sz="0" w:space="0" w:color="auto"/>
        <w:right w:val="none" w:sz="0" w:space="0" w:color="auto"/>
      </w:divBdr>
    </w:div>
    <w:div w:id="640427838">
      <w:bodyDiv w:val="1"/>
      <w:marLeft w:val="0"/>
      <w:marRight w:val="0"/>
      <w:marTop w:val="0"/>
      <w:marBottom w:val="0"/>
      <w:divBdr>
        <w:top w:val="none" w:sz="0" w:space="0" w:color="auto"/>
        <w:left w:val="none" w:sz="0" w:space="0" w:color="auto"/>
        <w:bottom w:val="none" w:sz="0" w:space="0" w:color="auto"/>
        <w:right w:val="none" w:sz="0" w:space="0" w:color="auto"/>
      </w:divBdr>
      <w:divsChild>
        <w:div w:id="2079403012">
          <w:marLeft w:val="0"/>
          <w:marRight w:val="0"/>
          <w:marTop w:val="0"/>
          <w:marBottom w:val="0"/>
          <w:divBdr>
            <w:top w:val="none" w:sz="0" w:space="0" w:color="auto"/>
            <w:left w:val="none" w:sz="0" w:space="0" w:color="auto"/>
            <w:bottom w:val="none" w:sz="0" w:space="0" w:color="auto"/>
            <w:right w:val="none" w:sz="0" w:space="0" w:color="auto"/>
          </w:divBdr>
          <w:divsChild>
            <w:div w:id="965039853">
              <w:marLeft w:val="0"/>
              <w:marRight w:val="0"/>
              <w:marTop w:val="0"/>
              <w:marBottom w:val="0"/>
              <w:divBdr>
                <w:top w:val="none" w:sz="0" w:space="0" w:color="auto"/>
                <w:left w:val="none" w:sz="0" w:space="0" w:color="auto"/>
                <w:bottom w:val="none" w:sz="0" w:space="0" w:color="auto"/>
                <w:right w:val="none" w:sz="0" w:space="0" w:color="auto"/>
              </w:divBdr>
            </w:div>
            <w:div w:id="1936353079">
              <w:marLeft w:val="0"/>
              <w:marRight w:val="0"/>
              <w:marTop w:val="0"/>
              <w:marBottom w:val="0"/>
              <w:divBdr>
                <w:top w:val="none" w:sz="0" w:space="0" w:color="auto"/>
                <w:left w:val="none" w:sz="0" w:space="0" w:color="auto"/>
                <w:bottom w:val="none" w:sz="0" w:space="0" w:color="auto"/>
                <w:right w:val="none" w:sz="0" w:space="0" w:color="auto"/>
              </w:divBdr>
            </w:div>
            <w:div w:id="15469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5722">
      <w:bodyDiv w:val="1"/>
      <w:marLeft w:val="0"/>
      <w:marRight w:val="0"/>
      <w:marTop w:val="0"/>
      <w:marBottom w:val="0"/>
      <w:divBdr>
        <w:top w:val="none" w:sz="0" w:space="0" w:color="auto"/>
        <w:left w:val="none" w:sz="0" w:space="0" w:color="auto"/>
        <w:bottom w:val="none" w:sz="0" w:space="0" w:color="auto"/>
        <w:right w:val="none" w:sz="0" w:space="0" w:color="auto"/>
      </w:divBdr>
      <w:divsChild>
        <w:div w:id="460268047">
          <w:marLeft w:val="0"/>
          <w:marRight w:val="0"/>
          <w:marTop w:val="0"/>
          <w:marBottom w:val="0"/>
          <w:divBdr>
            <w:top w:val="none" w:sz="0" w:space="0" w:color="auto"/>
            <w:left w:val="none" w:sz="0" w:space="0" w:color="auto"/>
            <w:bottom w:val="none" w:sz="0" w:space="0" w:color="auto"/>
            <w:right w:val="none" w:sz="0" w:space="0" w:color="auto"/>
          </w:divBdr>
        </w:div>
      </w:divsChild>
    </w:div>
    <w:div w:id="894858387">
      <w:bodyDiv w:val="1"/>
      <w:marLeft w:val="0"/>
      <w:marRight w:val="0"/>
      <w:marTop w:val="0"/>
      <w:marBottom w:val="0"/>
      <w:divBdr>
        <w:top w:val="none" w:sz="0" w:space="0" w:color="auto"/>
        <w:left w:val="none" w:sz="0" w:space="0" w:color="auto"/>
        <w:bottom w:val="none" w:sz="0" w:space="0" w:color="auto"/>
        <w:right w:val="none" w:sz="0" w:space="0" w:color="auto"/>
      </w:divBdr>
      <w:divsChild>
        <w:div w:id="478036987">
          <w:marLeft w:val="0"/>
          <w:marRight w:val="0"/>
          <w:marTop w:val="0"/>
          <w:marBottom w:val="0"/>
          <w:divBdr>
            <w:top w:val="none" w:sz="0" w:space="0" w:color="auto"/>
            <w:left w:val="none" w:sz="0" w:space="0" w:color="auto"/>
            <w:bottom w:val="none" w:sz="0" w:space="0" w:color="auto"/>
            <w:right w:val="none" w:sz="0" w:space="0" w:color="auto"/>
          </w:divBdr>
        </w:div>
        <w:div w:id="405884898">
          <w:marLeft w:val="0"/>
          <w:marRight w:val="0"/>
          <w:marTop w:val="0"/>
          <w:marBottom w:val="0"/>
          <w:divBdr>
            <w:top w:val="none" w:sz="0" w:space="0" w:color="auto"/>
            <w:left w:val="none" w:sz="0" w:space="0" w:color="auto"/>
            <w:bottom w:val="none" w:sz="0" w:space="0" w:color="auto"/>
            <w:right w:val="none" w:sz="0" w:space="0" w:color="auto"/>
          </w:divBdr>
        </w:div>
      </w:divsChild>
    </w:div>
    <w:div w:id="929586056">
      <w:bodyDiv w:val="1"/>
      <w:marLeft w:val="0"/>
      <w:marRight w:val="0"/>
      <w:marTop w:val="0"/>
      <w:marBottom w:val="0"/>
      <w:divBdr>
        <w:top w:val="none" w:sz="0" w:space="0" w:color="auto"/>
        <w:left w:val="none" w:sz="0" w:space="0" w:color="auto"/>
        <w:bottom w:val="none" w:sz="0" w:space="0" w:color="auto"/>
        <w:right w:val="none" w:sz="0" w:space="0" w:color="auto"/>
      </w:divBdr>
    </w:div>
    <w:div w:id="1029184763">
      <w:bodyDiv w:val="1"/>
      <w:marLeft w:val="0"/>
      <w:marRight w:val="0"/>
      <w:marTop w:val="0"/>
      <w:marBottom w:val="0"/>
      <w:divBdr>
        <w:top w:val="none" w:sz="0" w:space="0" w:color="auto"/>
        <w:left w:val="none" w:sz="0" w:space="0" w:color="auto"/>
        <w:bottom w:val="none" w:sz="0" w:space="0" w:color="auto"/>
        <w:right w:val="none" w:sz="0" w:space="0" w:color="auto"/>
      </w:divBdr>
    </w:div>
    <w:div w:id="1194028447">
      <w:bodyDiv w:val="1"/>
      <w:marLeft w:val="0"/>
      <w:marRight w:val="0"/>
      <w:marTop w:val="0"/>
      <w:marBottom w:val="0"/>
      <w:divBdr>
        <w:top w:val="none" w:sz="0" w:space="0" w:color="auto"/>
        <w:left w:val="none" w:sz="0" w:space="0" w:color="auto"/>
        <w:bottom w:val="none" w:sz="0" w:space="0" w:color="auto"/>
        <w:right w:val="none" w:sz="0" w:space="0" w:color="auto"/>
      </w:divBdr>
    </w:div>
    <w:div w:id="1240823059">
      <w:bodyDiv w:val="1"/>
      <w:marLeft w:val="0"/>
      <w:marRight w:val="0"/>
      <w:marTop w:val="0"/>
      <w:marBottom w:val="0"/>
      <w:divBdr>
        <w:top w:val="none" w:sz="0" w:space="0" w:color="auto"/>
        <w:left w:val="none" w:sz="0" w:space="0" w:color="auto"/>
        <w:bottom w:val="none" w:sz="0" w:space="0" w:color="auto"/>
        <w:right w:val="none" w:sz="0" w:space="0" w:color="auto"/>
      </w:divBdr>
    </w:div>
    <w:div w:id="1711952825">
      <w:bodyDiv w:val="1"/>
      <w:marLeft w:val="0"/>
      <w:marRight w:val="0"/>
      <w:marTop w:val="0"/>
      <w:marBottom w:val="0"/>
      <w:divBdr>
        <w:top w:val="none" w:sz="0" w:space="0" w:color="auto"/>
        <w:left w:val="none" w:sz="0" w:space="0" w:color="auto"/>
        <w:bottom w:val="none" w:sz="0" w:space="0" w:color="auto"/>
        <w:right w:val="none" w:sz="0" w:space="0" w:color="auto"/>
      </w:divBdr>
    </w:div>
    <w:div w:id="1738240804">
      <w:bodyDiv w:val="1"/>
      <w:marLeft w:val="0"/>
      <w:marRight w:val="0"/>
      <w:marTop w:val="0"/>
      <w:marBottom w:val="0"/>
      <w:divBdr>
        <w:top w:val="none" w:sz="0" w:space="0" w:color="auto"/>
        <w:left w:val="none" w:sz="0" w:space="0" w:color="auto"/>
        <w:bottom w:val="none" w:sz="0" w:space="0" w:color="auto"/>
        <w:right w:val="none" w:sz="0" w:space="0" w:color="auto"/>
      </w:divBdr>
    </w:div>
    <w:div w:id="1812012713">
      <w:bodyDiv w:val="1"/>
      <w:marLeft w:val="0"/>
      <w:marRight w:val="0"/>
      <w:marTop w:val="0"/>
      <w:marBottom w:val="0"/>
      <w:divBdr>
        <w:top w:val="none" w:sz="0" w:space="0" w:color="auto"/>
        <w:left w:val="none" w:sz="0" w:space="0" w:color="auto"/>
        <w:bottom w:val="none" w:sz="0" w:space="0" w:color="auto"/>
        <w:right w:val="none" w:sz="0" w:space="0" w:color="auto"/>
      </w:divBdr>
    </w:div>
    <w:div w:id="2044474791">
      <w:bodyDiv w:val="1"/>
      <w:marLeft w:val="0"/>
      <w:marRight w:val="0"/>
      <w:marTop w:val="0"/>
      <w:marBottom w:val="0"/>
      <w:divBdr>
        <w:top w:val="none" w:sz="0" w:space="0" w:color="auto"/>
        <w:left w:val="none" w:sz="0" w:space="0" w:color="auto"/>
        <w:bottom w:val="none" w:sz="0" w:space="0" w:color="auto"/>
        <w:right w:val="none" w:sz="0" w:space="0" w:color="auto"/>
      </w:divBdr>
    </w:div>
    <w:div w:id="2079403157">
      <w:bodyDiv w:val="1"/>
      <w:marLeft w:val="0"/>
      <w:marRight w:val="0"/>
      <w:marTop w:val="0"/>
      <w:marBottom w:val="0"/>
      <w:divBdr>
        <w:top w:val="none" w:sz="0" w:space="0" w:color="auto"/>
        <w:left w:val="none" w:sz="0" w:space="0" w:color="auto"/>
        <w:bottom w:val="none" w:sz="0" w:space="0" w:color="auto"/>
        <w:right w:val="none" w:sz="0" w:space="0" w:color="auto"/>
      </w:divBdr>
      <w:divsChild>
        <w:div w:id="1094788655">
          <w:marLeft w:val="0"/>
          <w:marRight w:val="0"/>
          <w:marTop w:val="0"/>
          <w:marBottom w:val="0"/>
          <w:divBdr>
            <w:top w:val="none" w:sz="0" w:space="0" w:color="auto"/>
            <w:left w:val="none" w:sz="0" w:space="0" w:color="auto"/>
            <w:bottom w:val="none" w:sz="0" w:space="0" w:color="auto"/>
            <w:right w:val="none" w:sz="0" w:space="0" w:color="auto"/>
          </w:divBdr>
          <w:divsChild>
            <w:div w:id="1667202796">
              <w:marLeft w:val="0"/>
              <w:marRight w:val="0"/>
              <w:marTop w:val="0"/>
              <w:marBottom w:val="0"/>
              <w:divBdr>
                <w:top w:val="none" w:sz="0" w:space="0" w:color="auto"/>
                <w:left w:val="none" w:sz="0" w:space="0" w:color="auto"/>
                <w:bottom w:val="none" w:sz="0" w:space="0" w:color="auto"/>
                <w:right w:val="none" w:sz="0" w:space="0" w:color="auto"/>
              </w:divBdr>
            </w:div>
            <w:div w:id="1671253547">
              <w:marLeft w:val="0"/>
              <w:marRight w:val="0"/>
              <w:marTop w:val="0"/>
              <w:marBottom w:val="0"/>
              <w:divBdr>
                <w:top w:val="none" w:sz="0" w:space="0" w:color="auto"/>
                <w:left w:val="none" w:sz="0" w:space="0" w:color="auto"/>
                <w:bottom w:val="none" w:sz="0" w:space="0" w:color="auto"/>
                <w:right w:val="none" w:sz="0" w:space="0" w:color="auto"/>
              </w:divBdr>
            </w:div>
            <w:div w:id="19229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2022-09-28T07:33:00Z</cp:lastPrinted>
  <dcterms:created xsi:type="dcterms:W3CDTF">2022-09-28T08:44:00Z</dcterms:created>
  <dcterms:modified xsi:type="dcterms:W3CDTF">2022-09-28T08:44:00Z</dcterms:modified>
</cp:coreProperties>
</file>