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</w:pBdr>
        <w:snapToGrid w:val="0"/>
        <w:spacing w:line="520" w:lineRule="exact"/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附件3</w:t>
      </w:r>
    </w:p>
    <w:p>
      <w:pPr>
        <w:pBdr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</w:pBdr>
        <w:snapToGrid w:val="0"/>
        <w:spacing w:line="520" w:lineRule="exact"/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评分标准细则</w:t>
      </w:r>
    </w:p>
    <w:bookmarkEnd w:id="0"/>
    <w:tbl>
      <w:tblPr>
        <w:tblStyle w:val="3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50"/>
        <w:gridCol w:w="735"/>
        <w:gridCol w:w="780"/>
        <w:gridCol w:w="6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889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5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监测和评估方案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（60分）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实施方案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50分</w:t>
            </w:r>
          </w:p>
        </w:tc>
        <w:tc>
          <w:tcPr>
            <w:tcW w:w="61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方案规范完整、逻辑清晰、内容全面详实，监测和评估方式合理有效，符合项目实际</w:t>
            </w:r>
            <w:r>
              <w:rPr>
                <w:rFonts w:hint="eastAsia" w:eastAsia="仿宋_GB2312"/>
                <w:kern w:val="0"/>
                <w:sz w:val="24"/>
              </w:rPr>
              <w:t>：50分；</w:t>
            </w:r>
          </w:p>
          <w:p>
            <w:pPr>
              <w:spacing w:line="360" w:lineRule="exac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方案完整、逻辑清晰、内容全面，监测和评估方式较有效，符合项目实际</w:t>
            </w:r>
            <w:r>
              <w:rPr>
                <w:rFonts w:hint="eastAsia" w:eastAsia="仿宋_GB2312"/>
                <w:kern w:val="0"/>
                <w:sz w:val="24"/>
              </w:rPr>
              <w:t>：40分；</w:t>
            </w:r>
          </w:p>
          <w:p>
            <w:pPr>
              <w:spacing w:line="360" w:lineRule="exac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方案较完整、逻辑较清晰、内容较全面，监测和评估方式基本合理，能够符合项目实际</w:t>
            </w:r>
            <w:r>
              <w:rPr>
                <w:rFonts w:hint="eastAsia" w:eastAsia="仿宋_GB2312"/>
                <w:kern w:val="0"/>
                <w:sz w:val="24"/>
              </w:rPr>
              <w:t>：30分</w:t>
            </w:r>
          </w:p>
          <w:p>
            <w:pPr>
              <w:spacing w:line="360" w:lineRule="exac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方案简单、逻辑基本合理、内容简单，监测和评估方式欠合理，不符合项目实际</w:t>
            </w:r>
            <w:r>
              <w:rPr>
                <w:rFonts w:hint="eastAsia" w:eastAsia="仿宋_GB2312"/>
                <w:kern w:val="0"/>
                <w:sz w:val="24"/>
              </w:rPr>
              <w:t>：20分；</w:t>
            </w:r>
          </w:p>
          <w:p>
            <w:pPr>
              <w:spacing w:line="360" w:lineRule="exac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方案不完整、逻辑混乱、内容不全，监测和评估方式欠合理，不符合项目实际</w:t>
            </w:r>
            <w:r>
              <w:rPr>
                <w:rFonts w:hint="eastAsia" w:eastAsia="仿宋_GB2312"/>
                <w:kern w:val="0"/>
                <w:sz w:val="24"/>
              </w:rPr>
              <w:t>：10分；</w:t>
            </w:r>
          </w:p>
          <w:p>
            <w:pPr>
              <w:spacing w:line="360" w:lineRule="exac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未提供实施方案：0分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执行计划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10分</w:t>
            </w:r>
          </w:p>
        </w:tc>
        <w:tc>
          <w:tcPr>
            <w:tcW w:w="61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执行计划合理规范、可操作性强：10分；</w:t>
            </w:r>
          </w:p>
          <w:p>
            <w:pPr>
              <w:spacing w:line="360" w:lineRule="exac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执行计划</w:t>
            </w:r>
            <w:r>
              <w:rPr>
                <w:rFonts w:hint="eastAsia" w:eastAsia="仿宋_GB2312"/>
                <w:kern w:val="0"/>
                <w:sz w:val="24"/>
              </w:rPr>
              <w:t>合理、可操作性较强：7分；</w:t>
            </w:r>
          </w:p>
          <w:p>
            <w:pPr>
              <w:spacing w:line="360" w:lineRule="exac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执行计划</w:t>
            </w:r>
            <w:r>
              <w:rPr>
                <w:rFonts w:hint="eastAsia" w:eastAsia="仿宋_GB2312"/>
                <w:kern w:val="0"/>
                <w:sz w:val="24"/>
              </w:rPr>
              <w:t>不合理、可操作性较弱：3分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未提供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执行计划</w:t>
            </w:r>
            <w:r>
              <w:rPr>
                <w:rFonts w:hint="eastAsia" w:eastAsia="仿宋_GB2312"/>
                <w:kern w:val="0"/>
                <w:sz w:val="24"/>
              </w:rPr>
              <w:t>：0分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投标人的实力、团队、业绩等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（30分）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10分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/>
                <w:bCs/>
                <w:iCs/>
                <w:sz w:val="24"/>
              </w:rPr>
            </w:pPr>
            <w:r>
              <w:rPr>
                <w:rFonts w:eastAsia="仿宋_GB2312"/>
                <w:bCs/>
                <w:iCs/>
                <w:sz w:val="24"/>
              </w:rPr>
              <w:t>公司信誉良好、履约能力很强：</w:t>
            </w:r>
            <w:r>
              <w:rPr>
                <w:rFonts w:hint="eastAsia" w:eastAsia="仿宋_GB2312"/>
                <w:bCs/>
                <w:iCs/>
                <w:sz w:val="24"/>
              </w:rPr>
              <w:t>10</w:t>
            </w:r>
            <w:r>
              <w:rPr>
                <w:rFonts w:eastAsia="仿宋_GB2312"/>
                <w:bCs/>
                <w:iCs/>
                <w:sz w:val="24"/>
              </w:rPr>
              <w:t>分；</w:t>
            </w:r>
          </w:p>
          <w:p>
            <w:pPr>
              <w:spacing w:line="360" w:lineRule="exact"/>
              <w:rPr>
                <w:rFonts w:hint="eastAsia" w:eastAsia="仿宋_GB2312"/>
                <w:bCs/>
                <w:iCs/>
                <w:sz w:val="24"/>
              </w:rPr>
            </w:pPr>
            <w:r>
              <w:rPr>
                <w:rFonts w:eastAsia="仿宋_GB2312"/>
                <w:bCs/>
                <w:iCs/>
                <w:sz w:val="24"/>
              </w:rPr>
              <w:t>公司信誉较好、履约能力</w:t>
            </w:r>
            <w:r>
              <w:rPr>
                <w:rFonts w:hint="eastAsia" w:eastAsia="仿宋_GB2312"/>
                <w:bCs/>
                <w:iCs/>
                <w:sz w:val="24"/>
              </w:rPr>
              <w:t>较强</w:t>
            </w:r>
            <w:r>
              <w:rPr>
                <w:rFonts w:eastAsia="仿宋_GB2312"/>
                <w:bCs/>
                <w:iCs/>
                <w:sz w:val="24"/>
              </w:rPr>
              <w:t>：</w:t>
            </w:r>
            <w:r>
              <w:rPr>
                <w:rFonts w:hint="eastAsia" w:eastAsia="仿宋_GB2312"/>
                <w:bCs/>
                <w:iCs/>
                <w:sz w:val="24"/>
              </w:rPr>
              <w:t>8</w:t>
            </w:r>
            <w:r>
              <w:rPr>
                <w:rFonts w:eastAsia="仿宋_GB2312"/>
                <w:bCs/>
                <w:iCs/>
                <w:sz w:val="24"/>
              </w:rPr>
              <w:t>分；</w:t>
            </w:r>
          </w:p>
          <w:p>
            <w:pPr>
              <w:spacing w:line="360" w:lineRule="exact"/>
              <w:rPr>
                <w:rFonts w:hint="eastAsia" w:eastAsia="仿宋_GB2312"/>
                <w:bCs/>
                <w:iCs/>
                <w:sz w:val="24"/>
              </w:rPr>
            </w:pPr>
            <w:r>
              <w:rPr>
                <w:rFonts w:eastAsia="仿宋_GB2312"/>
                <w:bCs/>
                <w:iCs/>
                <w:sz w:val="24"/>
              </w:rPr>
              <w:t>公司信誉</w:t>
            </w:r>
            <w:r>
              <w:rPr>
                <w:rFonts w:hint="eastAsia" w:eastAsia="仿宋_GB2312"/>
                <w:bCs/>
                <w:iCs/>
                <w:sz w:val="24"/>
              </w:rPr>
              <w:t>一般</w:t>
            </w:r>
            <w:r>
              <w:rPr>
                <w:rFonts w:eastAsia="仿宋_GB2312"/>
                <w:bCs/>
                <w:iCs/>
                <w:sz w:val="24"/>
              </w:rPr>
              <w:t>、履约能力</w:t>
            </w:r>
            <w:r>
              <w:rPr>
                <w:rFonts w:hint="eastAsia" w:eastAsia="仿宋_GB2312"/>
                <w:bCs/>
                <w:iCs/>
                <w:sz w:val="24"/>
              </w:rPr>
              <w:t>较弱</w:t>
            </w:r>
            <w:r>
              <w:rPr>
                <w:rFonts w:eastAsia="仿宋_GB2312"/>
                <w:bCs/>
                <w:iCs/>
                <w:sz w:val="24"/>
              </w:rPr>
              <w:t>：</w:t>
            </w:r>
            <w:r>
              <w:rPr>
                <w:rFonts w:hint="eastAsia" w:eastAsia="仿宋_GB2312"/>
                <w:bCs/>
                <w:iCs/>
                <w:sz w:val="24"/>
              </w:rPr>
              <w:t>5</w:t>
            </w:r>
            <w:r>
              <w:rPr>
                <w:rFonts w:eastAsia="仿宋_GB2312"/>
                <w:bCs/>
                <w:iCs/>
                <w:sz w:val="24"/>
              </w:rPr>
              <w:t>分；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eastAsia="仿宋_GB2312"/>
                <w:bCs/>
                <w:iCs/>
                <w:sz w:val="24"/>
                <w:szCs w:val="24"/>
              </w:rPr>
              <w:t>公司信誉</w:t>
            </w:r>
            <w:r>
              <w:rPr>
                <w:rFonts w:hint="eastAsia" w:eastAsia="仿宋_GB2312"/>
                <w:bCs/>
                <w:iCs/>
                <w:sz w:val="24"/>
                <w:szCs w:val="24"/>
              </w:rPr>
              <w:t>较</w:t>
            </w:r>
            <w:r>
              <w:rPr>
                <w:rFonts w:eastAsia="仿宋_GB2312"/>
                <w:bCs/>
                <w:iCs/>
                <w:sz w:val="24"/>
                <w:szCs w:val="24"/>
              </w:rPr>
              <w:t>差、履约能力较差：</w:t>
            </w:r>
            <w:r>
              <w:rPr>
                <w:rFonts w:hint="eastAsia" w:eastAsia="仿宋_GB2312"/>
                <w:bCs/>
                <w:i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iCs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10分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团队完整、分工明确、管理清晰、经验丰富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：10分；</w:t>
            </w:r>
          </w:p>
          <w:p>
            <w:pPr>
              <w:spacing w:line="360" w:lineRule="exac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团队</w:t>
            </w:r>
            <w:r>
              <w:rPr>
                <w:rFonts w:hint="eastAsia" w:eastAsia="仿宋_GB2312"/>
                <w:sz w:val="24"/>
                <w:szCs w:val="24"/>
              </w:rPr>
              <w:t>较完整、分工明确，管理较清晰、有类似项目经验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：7分；</w:t>
            </w:r>
          </w:p>
          <w:p>
            <w:pPr>
              <w:spacing w:line="36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团队较完整、分工较明确，管理不清晰、类似项目经验少：3分；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未提供</w:t>
            </w:r>
            <w:r>
              <w:rPr>
                <w:rFonts w:hint="eastAsia" w:eastAsia="仿宋_GB2312"/>
                <w:sz w:val="24"/>
                <w:szCs w:val="24"/>
              </w:rPr>
              <w:t>团队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组建情况：0分。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10分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承担类似项目的业绩（投标人提供近三年内类似项目业绩，每个2分，该项总得分不超过10分，须附相关证明材料，并加盖公司公章）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价格得分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10分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价格得分=（最低投标价格/投标报价)×10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60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合  计（100分）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F1C57"/>
    <w:rsid w:val="205F1C57"/>
    <w:rsid w:val="2B33411E"/>
    <w:rsid w:val="66246BA0"/>
    <w:rsid w:val="7D79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</w:pPr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2020-11-03T02:18:00Z</dcterms:created>
  <dc:creator>J</dc:creator>
  <cp:lastModifiedBy>J</cp:lastModifiedBy>
  <dcterms:modified xsi:type="dcterms:W3CDTF">2020-11-03T02:20:47Z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