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09439B">
      <w:pPr>
        <w:jc w:val="center"/>
        <w:rPr>
          <w:rFonts w:ascii="宋体" w:hAnsi="宋体" w:eastAsia="宋体" w:cs="宋体"/>
          <w:b/>
          <w:sz w:val="36"/>
          <w:szCs w:val="44"/>
        </w:rPr>
      </w:pPr>
      <w:r>
        <w:rPr>
          <w:rFonts w:hint="eastAsia" w:ascii="宋体" w:hAnsi="宋体" w:eastAsia="宋体" w:cs="宋体"/>
          <w:b/>
          <w:sz w:val="36"/>
          <w:szCs w:val="44"/>
        </w:rPr>
        <w:t>2</w:t>
      </w:r>
      <w:r>
        <w:rPr>
          <w:rFonts w:ascii="宋体" w:hAnsi="宋体" w:eastAsia="宋体" w:cs="宋体"/>
          <w:b/>
          <w:sz w:val="36"/>
          <w:szCs w:val="44"/>
        </w:rPr>
        <w:t>02</w:t>
      </w:r>
      <w:r>
        <w:rPr>
          <w:rFonts w:hint="eastAsia" w:ascii="宋体" w:hAnsi="宋体" w:eastAsia="宋体" w:cs="宋体"/>
          <w:b/>
          <w:sz w:val="36"/>
          <w:szCs w:val="44"/>
        </w:rPr>
        <w:t>3年度中央对北京非物质文化遗产保护资金转移支付预算执行情况绩效自评报告</w:t>
      </w:r>
    </w:p>
    <w:p w14:paraId="39B85F84">
      <w:pPr>
        <w:adjustRightInd w:val="0"/>
        <w:snapToGrid w:val="0"/>
        <w:spacing w:line="360" w:lineRule="auto"/>
        <w:outlineLvl w:val="0"/>
        <w:rPr>
          <w:rFonts w:ascii="仿宋_GB2312" w:hAnsi="仿宋_GB2312" w:cs="仿宋_GB2312"/>
          <w:sz w:val="32"/>
          <w:szCs w:val="32"/>
        </w:rPr>
      </w:pPr>
    </w:p>
    <w:p w14:paraId="4C26B239">
      <w:pPr>
        <w:adjustRightInd w:val="0"/>
        <w:snapToGrid w:val="0"/>
        <w:spacing w:line="360" w:lineRule="auto"/>
        <w:ind w:firstLine="640" w:firstLineChars="200"/>
        <w:outlineLvl w:val="0"/>
        <w:rPr>
          <w:rFonts w:eastAsia="黑体"/>
          <w:bCs/>
          <w:sz w:val="32"/>
          <w:szCs w:val="32"/>
        </w:rPr>
      </w:pPr>
      <w:r>
        <w:rPr>
          <w:rFonts w:eastAsia="黑体"/>
          <w:bCs/>
          <w:sz w:val="32"/>
          <w:szCs w:val="32"/>
        </w:rPr>
        <w:t>一、</w:t>
      </w:r>
      <w:r>
        <w:rPr>
          <w:rFonts w:hint="eastAsia" w:eastAsia="黑体"/>
          <w:bCs/>
          <w:sz w:val="32"/>
          <w:szCs w:val="32"/>
        </w:rPr>
        <w:t>转移支付基本</w:t>
      </w:r>
      <w:r>
        <w:rPr>
          <w:rFonts w:eastAsia="黑体"/>
          <w:bCs/>
          <w:sz w:val="32"/>
          <w:szCs w:val="32"/>
        </w:rPr>
        <w:t>情况</w:t>
      </w:r>
      <w:r>
        <w:rPr>
          <w:rFonts w:eastAsia="黑体"/>
          <w:bCs/>
          <w:sz w:val="32"/>
          <w:szCs w:val="32"/>
        </w:rPr>
        <w:tab/>
      </w:r>
    </w:p>
    <w:p w14:paraId="1B2D02A7">
      <w:pPr>
        <w:adjustRightInd w:val="0"/>
        <w:snapToGrid w:val="0"/>
        <w:spacing w:line="360" w:lineRule="auto"/>
        <w:ind w:firstLine="640" w:firstLineChars="200"/>
        <w:outlineLvl w:val="1"/>
        <w:rPr>
          <w:rFonts w:eastAsia="楷体_GB2312"/>
          <w:sz w:val="32"/>
          <w:szCs w:val="32"/>
        </w:rPr>
      </w:pPr>
      <w:r>
        <w:rPr>
          <w:rFonts w:eastAsia="楷体_GB2312"/>
          <w:sz w:val="32"/>
          <w:szCs w:val="32"/>
        </w:rPr>
        <w:t>（一）</w:t>
      </w:r>
      <w:r>
        <w:rPr>
          <w:rFonts w:hint="eastAsia" w:eastAsia="楷体_GB2312"/>
          <w:sz w:val="32"/>
          <w:szCs w:val="32"/>
        </w:rPr>
        <w:t>非物质文化遗产保护资金转移支付概况</w:t>
      </w:r>
    </w:p>
    <w:p w14:paraId="22787EEB">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2023年，中央下达我市非物质文化遗产保护资金共1785.00万元，其中中央转移支付北京市国家级代表性传承人补助经费193.00万元，中央补助非遗传承人研培经费80.00万元，中央补助国家级代表性传承人记录工作补助经费320.00万元，年度代表性项目保护补助经费1192.00万元。</w:t>
      </w:r>
    </w:p>
    <w:p w14:paraId="73E54D43">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中央下达我市非物质文化遗产保护资金绩效目标如下：</w:t>
      </w:r>
    </w:p>
    <w:p w14:paraId="77062925">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（1）中央转移支付国家级代表性传承人补助</w:t>
      </w:r>
    </w:p>
    <w:p w14:paraId="7E1534A3">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按时发放中央转移支付国家级代表性传承人补助费，用于补助国家级代表性传承人开展传习活动的支出。</w:t>
      </w:r>
    </w:p>
    <w:p w14:paraId="56DA66B6">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（2）中央补助非遗传承人研培经费</w:t>
      </w:r>
    </w:p>
    <w:p w14:paraId="3FD342A1">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 xml:space="preserve">研修班通过专业理论学习、案例研讨、创作实践等方式，帮助传承人提高文化艺术修养，拓宽行业视野，激发创作潜能，拓展应用空间，推动合作交流，解决发展难题。   </w:t>
      </w:r>
    </w:p>
    <w:p w14:paraId="587B59DC">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（3）中央补助国家级代表性传承人记录工作补助经费</w:t>
      </w:r>
    </w:p>
    <w:p w14:paraId="0E090275">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为深入贯彻习近平总书记关于非物质文化遗产保护传承的重要指示精神，2023年至2024年，根据《文化部“十二五”时期文化改革发展规划》《关于开展国家级非物质文化遗产代表性传承人抢救性记录工作的通知》，按照文旅游部国家图书馆中国记忆项目中心编写的《国家级非物质文化遗产代表性传承人抢救性记录工程操作指南（试行本）》的要求，组织开展8位国家级代表性传承人记录工作。</w:t>
      </w:r>
    </w:p>
    <w:p w14:paraId="3167B212">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（4）中央补助国家非遗保护资金代表性项目保护补助经费</w:t>
      </w:r>
    </w:p>
    <w:p w14:paraId="4ACA0DEA">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对国家级非遗代表性项目代表性项目进行补助，推动非遗保护传承工作。</w:t>
      </w:r>
    </w:p>
    <w:p w14:paraId="0716D27D">
      <w:pPr>
        <w:adjustRightInd w:val="0"/>
        <w:snapToGrid w:val="0"/>
        <w:spacing w:line="360" w:lineRule="auto"/>
        <w:ind w:firstLine="640" w:firstLineChars="200"/>
        <w:outlineLvl w:val="1"/>
        <w:rPr>
          <w:sz w:val="32"/>
          <w:szCs w:val="32"/>
        </w:rPr>
      </w:pPr>
      <w:r>
        <w:rPr>
          <w:rFonts w:eastAsia="楷体_GB2312"/>
          <w:sz w:val="32"/>
          <w:szCs w:val="32"/>
        </w:rPr>
        <w:t>（二）</w:t>
      </w:r>
      <w:r>
        <w:rPr>
          <w:rFonts w:hint="eastAsia" w:eastAsia="楷体_GB2312"/>
          <w:sz w:val="32"/>
          <w:szCs w:val="32"/>
        </w:rPr>
        <w:t>资金投入情况分析</w:t>
      </w:r>
    </w:p>
    <w:p w14:paraId="2EB071B8">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1.资金投入情况</w:t>
      </w:r>
    </w:p>
    <w:p w14:paraId="7AAEE37E">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2023年共投入资金2838.98万元，截至2023年底，实际支出2598.11万元，执行率91.52%。其中，中央转移支付资金投入1785.00万元，实际支出1563.13万元，执行率87.57%；自有资金投入1053.98万元，实际支出1034.98万元，执行率98.20%。</w:t>
      </w:r>
    </w:p>
    <w:p w14:paraId="461A82CC">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2.资金执行情况</w:t>
      </w:r>
    </w:p>
    <w:p w14:paraId="6B4BFC8F">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（1）中央转移支付北京市国家级代表性传承人补助经费193.00万元，支出185.00万元，执行率95.85%，全部为中央转移支付资金，资金未全部支出的原因是4名非遗传承人去世，未发放补助经费。</w:t>
      </w:r>
    </w:p>
    <w:p w14:paraId="18631A3F">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（2）中央补助非遗传承人研培经费80.00万元，支出80.00万元，执行率100%，全部为中央转移支付资金。</w:t>
      </w:r>
    </w:p>
    <w:p w14:paraId="0553B553">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中央补助国家级代表性传承人记录工作补助经费320.00万元，支出157.78万元，执行率49.31%，全部为中央转移支付资金。资金未全部支出的原因是项目执行周期为两年，部分拍摄、剪辑制作、记录成果自评估、满意度调查等工作正在推进中。未支出的项目经费将于2024年支出。</w:t>
      </w:r>
    </w:p>
    <w:p w14:paraId="3F599E4C">
      <w:pPr>
        <w:adjustRightInd w:val="0"/>
        <w:snapToGrid w:val="0"/>
        <w:spacing w:line="360" w:lineRule="auto"/>
        <w:ind w:firstLine="640" w:firstLineChars="200"/>
        <w:rPr>
          <w:rFonts w:eastAsia="楷体_GB2312"/>
          <w:sz w:val="32"/>
          <w:szCs w:val="32"/>
        </w:rPr>
      </w:pPr>
      <w:r>
        <w:rPr>
          <w:rFonts w:hint="eastAsia" w:ascii="仿宋_GB2312" w:hAnsi="仿宋_GB2312" w:cs="仿宋_GB2312"/>
          <w:sz w:val="32"/>
          <w:szCs w:val="32"/>
        </w:rPr>
        <w:t>（4）中央补助国家非遗保护资金代表性项目保护补助经费2245.98万元，实际支出2175.33万元，执行率96.85%。其中：中央财政投入资金1192.00万元，实际支出1140.35万元，执行率95.67%；自有资金投入1053.98万元，实际支出1034.98万元，执行率98.20%</w:t>
      </w:r>
      <w:r>
        <w:rPr>
          <w:rFonts w:ascii="仿宋_GB2312" w:hAnsi="仿宋_GB2312" w:cs="仿宋_GB2312"/>
          <w:sz w:val="32"/>
          <w:szCs w:val="32"/>
        </w:rPr>
        <w:t>。</w:t>
      </w:r>
    </w:p>
    <w:p w14:paraId="31B3D557">
      <w:pPr>
        <w:adjustRightInd w:val="0"/>
        <w:snapToGrid w:val="0"/>
        <w:spacing w:line="360" w:lineRule="auto"/>
        <w:ind w:firstLine="640" w:firstLineChars="200"/>
        <w:outlineLvl w:val="1"/>
        <w:rPr>
          <w:rFonts w:eastAsia="楷体_GB2312"/>
          <w:sz w:val="32"/>
          <w:szCs w:val="32"/>
        </w:rPr>
      </w:pPr>
      <w:r>
        <w:rPr>
          <w:rFonts w:hint="eastAsia" w:eastAsia="楷体_GB2312"/>
          <w:sz w:val="32"/>
          <w:szCs w:val="32"/>
        </w:rPr>
        <w:t>（三）资金管理情况分析</w:t>
      </w:r>
    </w:p>
    <w:p w14:paraId="1543FC27">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一是制度建设方面，为保证该专项的顺利实施和资金有效使用，该专项涉及的各层级单位均制定了相关管理制度、办法。中央层面，财政部、文化和旅游部制定了《国家非物质文化遗产保护资金管理办法》（财教〔2021〕314号），明确了专项资金的分类及开支范围、申报与管理、监督与检查等内容；财政部制定的《中央对地方专项转移支付管理办法》（财预〔2015〕230号），对专项转移支付资金的设立和调整，预算编制，资金申报、审核和分配，资金下达、拨付和使用，预算绩效管理等内容进行规定。市级层面，我市于2019年6月1日出台了《北京市非物质文化遗产条例》，内容涉及我市非物质文化遗产的调查与保存、代表性项目名录、传承与分类保护、传播与发展等多个方面的重点工作，为我市各类别非遗项目的精准扶持提供了标准和要求；中共北京市委宣传部、北京市文化和旅游局、北京市财政局于2020年7月1日联合印发《北京市非物质文化遗产传承发展工程实施方案》，明确了完善非遗名录制度、开展非遗分类保护、完善非遗区域性整体保护制度、实施传统工艺振兴计划、激发老字号非遗传承发展新活力等重点任务；我局制定有《北京市文化和旅游局资金支出管理办法</w:t>
      </w:r>
      <w:r>
        <w:rPr>
          <w:rFonts w:hint="eastAsia" w:ascii="仿宋_GB2312" w:hAnsi="仿宋_GB2312" w:cs="仿宋_GB2312"/>
          <w:sz w:val="32"/>
          <w:szCs w:val="32"/>
          <w:lang w:eastAsia="zh-CN"/>
        </w:rPr>
        <w:t>（试行）》</w:t>
      </w:r>
      <w:bookmarkStart w:id="0" w:name="_GoBack"/>
      <w:bookmarkEnd w:id="0"/>
      <w:r>
        <w:rPr>
          <w:rFonts w:hint="eastAsia" w:ascii="仿宋_GB2312" w:hAnsi="仿宋_GB2312" w:cs="仿宋_GB2312"/>
          <w:sz w:val="32"/>
          <w:szCs w:val="32"/>
        </w:rPr>
        <w:t>、《北京市文化和旅游局内部控制手册》等财务管理、内控管理制度，对资金的使用进行了严格约束。项目承担单位层面，均制定有单位内部管理制度，如北京市大兴区文化馆制定了《大兴区非物质文化遗产保护专项资金管理办法》，北京市石景山区非物质文化遗产保护中心制定了《石景山区非物质文化遗产保护传承专项资金管理暂行办法》。这些法规和文件为该项目的规范执行和资金的规范使用提供了制度保障。</w:t>
      </w:r>
    </w:p>
    <w:p w14:paraId="167EE906">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二是制度执行方面，各层级单位严格按照上述制度组织开展项目，拨付使用资金，制度执行情况良好。市级层面，我局严格按照《国家非物质文化遗产保护资金管理办法》（财教〔2021〕314号）和文化和旅游部关于开展2023年度非物质文化遗产保护资金申报工作的有关要求组织该专项中各项目的申报、审核、上报工作，将各项目申报情况提请局党组会进行方案审议，审议通过后才可申请上报。获得资金批复后，我局督促非物质文化遗产处和北京市文化艺术传承发展中心及时推进各个子项目按上述文件要求执行，并及时制定中央补助国家非遗保护资年度代表性项目保护补助经费分配方案，由市财政局将中央下达资金和绩效目标分解批复至各区、各项目承担单位，保证资金及时足额到位。项目承担单位层面，各有关单位严格执行财政资金使用的相关要求，对专项资金实行“专人管理、专门核算、专项使用”，并定期对专项工作实施进度和资金使用情况进行专项检查，加强事前、事中和事后的监督，发现问题，及时纠正。专项工作完成后，各单位按要求开展自评和验收。</w:t>
      </w:r>
    </w:p>
    <w:p w14:paraId="0BA6FD25">
      <w:pPr>
        <w:adjustRightInd w:val="0"/>
        <w:snapToGrid w:val="0"/>
        <w:spacing w:line="360" w:lineRule="auto"/>
        <w:ind w:firstLine="640" w:firstLineChars="200"/>
        <w:rPr>
          <w:rFonts w:eastAsia="楷体_GB2312"/>
          <w:b/>
          <w:bCs/>
          <w:sz w:val="32"/>
          <w:szCs w:val="32"/>
        </w:rPr>
      </w:pPr>
      <w:r>
        <w:rPr>
          <w:rFonts w:hint="eastAsia" w:ascii="仿宋_GB2312" w:hAnsi="仿宋_GB2312" w:cs="仿宋_GB2312"/>
          <w:sz w:val="32"/>
          <w:szCs w:val="32"/>
        </w:rPr>
        <w:t>三是项目执行监管方面，在健全各层级制度体系的基础上，我局对转移支付资金的使用建立了监管机制。对于历年国家非物质文化遗产保护专项转移支付资金，我局一方面根据文化和旅游部的要求，按照逐级申报的原则，组织开展年度国家非物质文化遗产保护专项资金申报审核工作，确保所申报项目均符合政策支持范围；另一方面，在专项资金拨付到具体项目执行单位（处室）后，我局督促各级管理部门及时跟踪专项资金使用情况，并抽取代表性项目开展调研检查，对于检查发现问题的督促有关单位及时整改落实，确保政策落实到位。</w:t>
      </w:r>
    </w:p>
    <w:p w14:paraId="13DE9799">
      <w:pPr>
        <w:adjustRightInd w:val="0"/>
        <w:snapToGrid w:val="0"/>
        <w:spacing w:line="360" w:lineRule="auto"/>
        <w:ind w:firstLine="640" w:firstLineChars="200"/>
        <w:outlineLvl w:val="0"/>
        <w:rPr>
          <w:rFonts w:eastAsia="黑体"/>
          <w:bCs/>
          <w:sz w:val="32"/>
          <w:szCs w:val="32"/>
        </w:rPr>
      </w:pPr>
    </w:p>
    <w:p w14:paraId="76BDDFED">
      <w:pPr>
        <w:adjustRightInd w:val="0"/>
        <w:snapToGrid w:val="0"/>
        <w:spacing w:line="360" w:lineRule="auto"/>
        <w:ind w:firstLine="640" w:firstLineChars="200"/>
        <w:outlineLvl w:val="0"/>
        <w:rPr>
          <w:rFonts w:eastAsia="黑体"/>
          <w:bCs/>
          <w:sz w:val="32"/>
          <w:szCs w:val="32"/>
        </w:rPr>
      </w:pPr>
      <w:r>
        <w:rPr>
          <w:rFonts w:hint="eastAsia" w:eastAsia="黑体"/>
          <w:bCs/>
          <w:sz w:val="32"/>
          <w:szCs w:val="32"/>
        </w:rPr>
        <w:t>二、</w:t>
      </w:r>
      <w:r>
        <w:rPr>
          <w:rFonts w:eastAsia="黑体"/>
          <w:bCs/>
          <w:sz w:val="32"/>
          <w:szCs w:val="32"/>
        </w:rPr>
        <w:t>绩效目标</w:t>
      </w:r>
      <w:r>
        <w:rPr>
          <w:rFonts w:hint="eastAsia" w:eastAsia="黑体"/>
          <w:bCs/>
          <w:sz w:val="32"/>
          <w:szCs w:val="32"/>
        </w:rPr>
        <w:t>实现情况</w:t>
      </w:r>
    </w:p>
    <w:p w14:paraId="60414B9A">
      <w:pPr>
        <w:adjustRightInd w:val="0"/>
        <w:snapToGrid w:val="0"/>
        <w:spacing w:line="360" w:lineRule="auto"/>
        <w:ind w:firstLine="640" w:firstLineChars="200"/>
        <w:outlineLvl w:val="1"/>
        <w:rPr>
          <w:rFonts w:eastAsia="楷体_GB2312"/>
          <w:sz w:val="32"/>
          <w:szCs w:val="32"/>
        </w:rPr>
      </w:pPr>
      <w:r>
        <w:rPr>
          <w:rFonts w:hint="eastAsia" w:eastAsia="楷体_GB2312"/>
          <w:sz w:val="32"/>
          <w:szCs w:val="32"/>
        </w:rPr>
        <w:t>（一）总体绩效目标完成情况分析</w:t>
      </w:r>
    </w:p>
    <w:p w14:paraId="7A642193">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2022年，我市完成中央下达绩效目标情况如下：</w:t>
      </w:r>
    </w:p>
    <w:p w14:paraId="1BD8EC0B">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1.中央转移支付北京市国家级代表性传承人补助经费</w:t>
      </w:r>
    </w:p>
    <w:p w14:paraId="52BBAE30">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完成90位国家级代表性传承人补助发放，共发放资金189.00万元。通过发放补助，鼓励传承人开展传习活动、参与非物质文化遗产公益性宣传活动等，培养了后继人才，保障了非物质文化遗产的保护和传播，激励、引导北京市国家级非物质文化遗产永久流传。</w:t>
      </w:r>
    </w:p>
    <w:p w14:paraId="02DDFEF0">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w:t>
      </w:r>
      <w:r>
        <w:rPr>
          <w:rFonts w:hint="eastAsia" w:ascii="仿宋_GB2312" w:hAnsi="仿宋_GB2312" w:cs="仿宋_GB2312"/>
          <w:color w:val="000000"/>
          <w:sz w:val="32"/>
          <w:szCs w:val="32"/>
        </w:rPr>
        <w:t>中央补助非遗传承人研培经费</w:t>
      </w:r>
    </w:p>
    <w:p w14:paraId="6B99518A">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通过委托清华大学、中央美术学院、中国戏曲学院3所首都高校举办4期非遗主题研修班，涉及灯彩、竹编、景泰蓝制作技艺、家具制作技艺、昆曲、京剧、评剧等多项非遗项目，培训全国各地各民族非遗传承人学员80人，帮助非遗传承人提高文化艺术修养，拓宽行业视野，激发创作潜能，拓展应用空间，推动合作交流，解决发展难题。</w:t>
      </w:r>
    </w:p>
    <w:p w14:paraId="256B2BC2">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3.中央补助国家级代表性传承人记录工作补助经费</w:t>
      </w:r>
    </w:p>
    <w:p w14:paraId="4B0A5832">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截至2022年底，完成项目公开招标及合同签署工作，开展了韩建成、宋丹菊、赵葆秀、柴慈继、李春珂、王树文、柳朝国、马元良、李金善、杨银喜等国家级代表性传承人踩点调研、方案编制及部分拍摄记录与资料收集工作，收集拍摄包括音、像、文字等各类文献资料1398项，其中：韩建成48项，宋丹菊121项，赵葆秀310项，柴慈继27项，李春珂14项，王树文8项，柳朝国13项，马元良13项，李金善427项，杨银喜417项。涉及国家级非遗代表性项目包括传统戏剧的昆曲、京剧，传统美术类的象牙雕刻、北京玉雕、北京灯彩，传统技艺类的盛锡福皮帽制作技艺、六必居酱菜制作技艺。通过项目的实施，加强了国家级非物质文化遗产代表性传承人的保护，为后人传承、研究、宣传、利用非物质文化遗产留下宝贵资料。</w:t>
      </w:r>
    </w:p>
    <w:p w14:paraId="55D30145">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4.中央补助国家非遗保护资金年度代表性项目保护补助经费</w:t>
      </w:r>
    </w:p>
    <w:p w14:paraId="54053538">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截至2023年底，共完成30个代表性项目的保护工作，包括建立北京玉雕资料数据库，对代表性泥塑实物作品进行资料收集与整理归档；编纂印刷《非遗培训论文集》、“金漆镶嵌髹饰技艺”传承大师精品集、王氏脊椎疗法宣传册、《古刹京音——2023年智化寺非遗音乐荟文丛》等书籍；制作了六必居数字博物馆；拍摄了《年华易老 音忆永存》、评剧“新派”经典唱腔教学12讲、《传承之路——鹤年堂中医药养生文化纪录》、《酱香传奇》等非遗项目纪录片、宣传片；举办了传统手工山楂丸制作技艺大赛、2023年全国第二届职业技能大赛（木工赛项北京市选拔赛）、第三十届妙峰山传统民俗庙会、“千年古乐递雅韵，非遗文化共传承”京津冀笙管乐交流演出、“民俗雅地·花会满山”妙峰山高峰论坛等演出；组织了评剧“新派”经典唱腔等培训；召开了“彩虹啵咧”研发创新学术交流研讨会、“千年古乐递雅韵非遗文化共传承”研讨会；组织非遗科普活动、花茶节主题活动、“走进百年京作·传承匠心之美”主题活动、“非遗教育”活动、“金漆镶嵌非遗文化传承实践活动”、“非遗文化传习讲堂”活动、音乐文化体验活动、“传统文化传承及景泰蓝制作技艺”主题体验活动、景泰蓝主图展活动、九曲黄河阵灯俗活动、皮影戏演出、鹤年堂手工蜜丸制作宣讲与体验活动、“八大处传说”传习展演等活动；开展了“面人汤”面塑进社区巡回展示、临床带教门诊、孔伯华中医世家医术专题讲座、“传统文化传承及景泰蓝制作技艺”主题讲座、“非遗在社区”民俗知识讲座、评剧”新派“经典唱腔师徒演唱会、北京蒙镶作品展、“面人郎”家族作品展；开发了48款花丝镶嵌新品。</w:t>
      </w:r>
    </w:p>
    <w:p w14:paraId="631B144D">
      <w:pPr>
        <w:adjustRightInd w:val="0"/>
        <w:snapToGrid w:val="0"/>
        <w:spacing w:line="360" w:lineRule="auto"/>
        <w:ind w:firstLine="640" w:firstLineChars="200"/>
        <w:rPr>
          <w:sz w:val="32"/>
          <w:szCs w:val="32"/>
        </w:rPr>
      </w:pPr>
      <w:r>
        <w:rPr>
          <w:rFonts w:hint="eastAsia" w:ascii="仿宋_GB2312" w:hAnsi="仿宋_GB2312" w:cs="仿宋_GB2312"/>
          <w:sz w:val="32"/>
          <w:szCs w:val="32"/>
        </w:rPr>
        <w:t>已完成的保护项目中，涉及传统技艺、传统戏剧、曲艺、民俗等多个门类，对于实现非遗系统性保护、推动非遗创造性转化和创新性发展、加强项目保护和展示传播、弘扬优秀传统文化具有重要意义。</w:t>
      </w:r>
    </w:p>
    <w:p w14:paraId="73DCC4F5">
      <w:pPr>
        <w:adjustRightInd w:val="0"/>
        <w:snapToGrid w:val="0"/>
        <w:spacing w:line="360" w:lineRule="auto"/>
        <w:ind w:firstLine="640" w:firstLineChars="200"/>
        <w:outlineLvl w:val="1"/>
        <w:rPr>
          <w:rFonts w:eastAsia="楷体_GB2312"/>
          <w:sz w:val="32"/>
          <w:szCs w:val="32"/>
        </w:rPr>
      </w:pPr>
      <w:r>
        <w:rPr>
          <w:rFonts w:eastAsia="楷体_GB2312"/>
          <w:sz w:val="32"/>
          <w:szCs w:val="32"/>
        </w:rPr>
        <w:t>（</w:t>
      </w:r>
      <w:r>
        <w:rPr>
          <w:rFonts w:hint="eastAsia" w:eastAsia="楷体_GB2312"/>
          <w:sz w:val="32"/>
          <w:szCs w:val="32"/>
        </w:rPr>
        <w:t>二</w:t>
      </w:r>
      <w:r>
        <w:rPr>
          <w:rFonts w:eastAsia="楷体_GB2312"/>
          <w:sz w:val="32"/>
          <w:szCs w:val="32"/>
        </w:rPr>
        <w:t>）绩效指标完成情况分析</w:t>
      </w:r>
    </w:p>
    <w:p w14:paraId="279B8AA0">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2023年，我局较好完成本专项的绩效指标。各子项绩效指标完成情况如下：</w:t>
      </w:r>
    </w:p>
    <w:p w14:paraId="747AE0A8">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1.中央转移支付北京市国家级代表性传承人补助经费</w:t>
      </w:r>
    </w:p>
    <w:p w14:paraId="616EDBB6">
      <w:pPr>
        <w:adjustRightInd w:val="0"/>
        <w:snapToGrid w:val="0"/>
        <w:spacing w:line="360" w:lineRule="auto"/>
        <w:ind w:firstLine="640" w:firstLineChars="200"/>
        <w:rPr>
          <w:rFonts w:eastAsia="黑体"/>
          <w:sz w:val="32"/>
          <w:szCs w:val="32"/>
        </w:rPr>
      </w:pPr>
      <w:r>
        <w:rPr>
          <w:rFonts w:hint="eastAsia" w:ascii="仿宋_GB2312" w:hAnsi="仿宋_GB2312" w:cs="仿宋_GB2312"/>
          <w:sz w:val="32"/>
          <w:szCs w:val="32"/>
        </w:rPr>
        <w:t>该项目完成中央下达的部分绩效指标，具体指标完成情况详见下表：</w:t>
      </w:r>
    </w:p>
    <w:p w14:paraId="7B495B7D">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表1：中央转移支付北京市国家级代表性传承人补助经费绩效指标</w:t>
      </w:r>
    </w:p>
    <w:p w14:paraId="01C747FC">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完成情况</w:t>
      </w:r>
    </w:p>
    <w:tbl>
      <w:tblPr>
        <w:tblStyle w:val="8"/>
        <w:tblW w:w="0" w:type="auto"/>
        <w:jc w:val="center"/>
        <w:tblLayout w:type="autofit"/>
        <w:tblCellMar>
          <w:top w:w="0" w:type="dxa"/>
          <w:left w:w="0" w:type="dxa"/>
          <w:bottom w:w="0" w:type="dxa"/>
          <w:right w:w="0" w:type="dxa"/>
        </w:tblCellMar>
      </w:tblPr>
      <w:tblGrid>
        <w:gridCol w:w="891"/>
        <w:gridCol w:w="1219"/>
        <w:gridCol w:w="2438"/>
        <w:gridCol w:w="1293"/>
        <w:gridCol w:w="1444"/>
        <w:gridCol w:w="1037"/>
      </w:tblGrid>
      <w:tr w14:paraId="2CBB6C79">
        <w:tblPrEx>
          <w:tblCellMar>
            <w:top w:w="0" w:type="dxa"/>
            <w:left w:w="0" w:type="dxa"/>
            <w:bottom w:w="0" w:type="dxa"/>
            <w:right w:w="0" w:type="dxa"/>
          </w:tblCellMar>
        </w:tblPrEx>
        <w:trPr>
          <w:trHeight w:val="510" w:hRule="atLeast"/>
          <w:tblHeader/>
          <w:jc w:val="center"/>
        </w:trPr>
        <w:tc>
          <w:tcPr>
            <w:tcW w:w="891"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2BE302D">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一级指标</w:t>
            </w:r>
          </w:p>
        </w:tc>
        <w:tc>
          <w:tcPr>
            <w:tcW w:w="1219"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136686C">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二级指标</w:t>
            </w:r>
          </w:p>
        </w:tc>
        <w:tc>
          <w:tcPr>
            <w:tcW w:w="2438"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711D330">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三级指标</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F812251">
            <w:pPr>
              <w:widowControl/>
              <w:adjustRightInd w:val="0"/>
              <w:snapToGrid w:val="0"/>
              <w:jc w:val="center"/>
              <w:textAlignment w:val="center"/>
              <w:rPr>
                <w:rFonts w:ascii="宋体" w:hAnsi="宋体" w:eastAsia="宋体" w:cs="宋体"/>
                <w:b/>
                <w:color w:val="000000"/>
                <w:sz w:val="20"/>
                <w:szCs w:val="20"/>
              </w:rPr>
            </w:pPr>
            <w:r>
              <w:rPr>
                <w:rFonts w:hint="eastAsia" w:ascii="宋体" w:hAnsi="宋体" w:eastAsia="宋体" w:cs="宋体"/>
                <w:b/>
                <w:color w:val="000000"/>
                <w:kern w:val="0"/>
                <w:sz w:val="20"/>
                <w:szCs w:val="20"/>
              </w:rPr>
              <w:t>年度指标值</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2AA66799">
            <w:pPr>
              <w:widowControl/>
              <w:jc w:val="center"/>
              <w:textAlignment w:val="center"/>
              <w:rPr>
                <w:rFonts w:ascii="宋体" w:hAnsi="宋体" w:eastAsia="宋体" w:cs="宋体"/>
                <w:b/>
                <w:color w:val="000000"/>
                <w:sz w:val="20"/>
                <w:szCs w:val="20"/>
              </w:rPr>
            </w:pPr>
            <w:r>
              <w:rPr>
                <w:rFonts w:hint="eastAsia" w:ascii="宋体" w:hAnsi="宋体" w:eastAsia="宋体" w:cs="宋体"/>
                <w:b/>
                <w:bCs/>
                <w:color w:val="000000"/>
                <w:kern w:val="0"/>
                <w:sz w:val="20"/>
                <w:szCs w:val="20"/>
              </w:rPr>
              <w:t>完成值</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C0A21B5">
            <w:pPr>
              <w:widowControl/>
              <w:jc w:val="center"/>
              <w:textAlignment w:val="center"/>
              <w:rPr>
                <w:rFonts w:ascii="宋体" w:hAnsi="宋体" w:eastAsia="宋体" w:cs="宋体"/>
                <w:b/>
                <w:color w:val="000000"/>
                <w:kern w:val="0"/>
                <w:sz w:val="20"/>
                <w:szCs w:val="20"/>
              </w:rPr>
            </w:pPr>
            <w:r>
              <w:rPr>
                <w:rFonts w:hint="eastAsia" w:ascii="宋体" w:hAnsi="宋体" w:eastAsia="宋体" w:cs="宋体"/>
                <w:b/>
                <w:kern w:val="0"/>
                <w:sz w:val="20"/>
                <w:szCs w:val="20"/>
              </w:rPr>
              <w:t>未完成原因和改进措施</w:t>
            </w:r>
          </w:p>
        </w:tc>
      </w:tr>
      <w:tr w14:paraId="0DD1EA66">
        <w:tblPrEx>
          <w:tblCellMar>
            <w:top w:w="0" w:type="dxa"/>
            <w:left w:w="0" w:type="dxa"/>
            <w:bottom w:w="0" w:type="dxa"/>
            <w:right w:w="0" w:type="dxa"/>
          </w:tblCellMar>
        </w:tblPrEx>
        <w:trPr>
          <w:trHeight w:val="510" w:hRule="atLeast"/>
          <w:jc w:val="center"/>
        </w:trPr>
        <w:tc>
          <w:tcPr>
            <w:tcW w:w="891" w:type="dxa"/>
            <w:vMerge w:val="restart"/>
            <w:tcBorders>
              <w:top w:val="single" w:color="000000" w:sz="4" w:space="0"/>
              <w:left w:val="single" w:color="000000" w:sz="4" w:space="0"/>
              <w:right w:val="single" w:color="000000" w:sz="4" w:space="0"/>
            </w:tcBorders>
            <w:tcMar>
              <w:top w:w="8" w:type="dxa"/>
              <w:left w:w="8" w:type="dxa"/>
              <w:right w:w="8" w:type="dxa"/>
            </w:tcMar>
            <w:vAlign w:val="center"/>
          </w:tcPr>
          <w:p w14:paraId="4829D583">
            <w:pPr>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产出指标</w:t>
            </w:r>
          </w:p>
        </w:tc>
        <w:tc>
          <w:tcPr>
            <w:tcW w:w="1219" w:type="dxa"/>
            <w:tcBorders>
              <w:top w:val="single" w:color="000000" w:sz="4" w:space="0"/>
              <w:left w:val="single" w:color="000000" w:sz="4" w:space="0"/>
              <w:bottom w:val="single" w:color="auto" w:sz="4" w:space="0"/>
              <w:right w:val="single" w:color="000000" w:sz="4" w:space="0"/>
            </w:tcBorders>
            <w:tcMar>
              <w:top w:w="8" w:type="dxa"/>
              <w:left w:w="8" w:type="dxa"/>
              <w:right w:w="8" w:type="dxa"/>
            </w:tcMar>
            <w:vAlign w:val="center"/>
          </w:tcPr>
          <w:p w14:paraId="2848D00B">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数量指标</w:t>
            </w:r>
          </w:p>
        </w:tc>
        <w:tc>
          <w:tcPr>
            <w:tcW w:w="2438"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61CC497B">
            <w:pPr>
              <w:adjustRightInd w:val="0"/>
              <w:snapToGrid w:val="0"/>
              <w:jc w:val="center"/>
              <w:rPr>
                <w:rFonts w:ascii="宋体" w:hAnsi="宋体" w:eastAsia="宋体"/>
                <w:color w:val="000000"/>
                <w:sz w:val="20"/>
                <w:szCs w:val="20"/>
              </w:rPr>
            </w:pPr>
            <w:r>
              <w:rPr>
                <w:rFonts w:hint="eastAsia" w:ascii="宋体" w:hAnsi="宋体" w:eastAsia="宋体" w:cs="宋体"/>
                <w:color w:val="000000"/>
                <w:sz w:val="20"/>
                <w:szCs w:val="20"/>
              </w:rPr>
              <w:t>奖励人数</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04A88B0">
            <w:pPr>
              <w:adjustRightInd w:val="0"/>
              <w:snapToGrid w:val="0"/>
              <w:jc w:val="center"/>
              <w:rPr>
                <w:rFonts w:ascii="宋体" w:hAnsi="宋体" w:eastAsia="宋体"/>
                <w:color w:val="000000"/>
                <w:sz w:val="20"/>
                <w:szCs w:val="20"/>
              </w:rPr>
            </w:pPr>
            <w:r>
              <w:rPr>
                <w:rFonts w:hint="eastAsia" w:ascii="宋体" w:hAnsi="宋体" w:eastAsia="宋体" w:cs="宋体"/>
                <w:color w:val="000000"/>
                <w:sz w:val="20"/>
                <w:szCs w:val="20"/>
              </w:rPr>
              <w:t>=18人</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2EC3904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18人</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3B0A61FB">
            <w:pPr>
              <w:jc w:val="center"/>
              <w:rPr>
                <w:rFonts w:ascii="宋体" w:hAnsi="宋体" w:eastAsia="宋体"/>
                <w:color w:val="000000"/>
                <w:sz w:val="20"/>
                <w:szCs w:val="20"/>
              </w:rPr>
            </w:pPr>
            <w:r>
              <w:rPr>
                <w:rFonts w:hint="eastAsia" w:ascii="宋体" w:hAnsi="宋体" w:eastAsia="宋体" w:cs="宋体"/>
                <w:color w:val="000000"/>
                <w:kern w:val="0"/>
                <w:sz w:val="20"/>
                <w:szCs w:val="20"/>
              </w:rPr>
              <w:t>——</w:t>
            </w:r>
          </w:p>
        </w:tc>
      </w:tr>
      <w:tr w14:paraId="67717F32">
        <w:tblPrEx>
          <w:tblCellMar>
            <w:top w:w="0" w:type="dxa"/>
            <w:left w:w="0" w:type="dxa"/>
            <w:bottom w:w="0" w:type="dxa"/>
            <w:right w:w="0" w:type="dxa"/>
          </w:tblCellMar>
        </w:tblPrEx>
        <w:trPr>
          <w:trHeight w:val="510" w:hRule="atLeast"/>
          <w:jc w:val="center"/>
        </w:trPr>
        <w:tc>
          <w:tcPr>
            <w:tcW w:w="891" w:type="dxa"/>
            <w:vMerge w:val="continue"/>
            <w:tcBorders>
              <w:left w:val="single" w:color="000000" w:sz="4" w:space="0"/>
              <w:right w:val="single" w:color="000000" w:sz="4" w:space="0"/>
            </w:tcBorders>
            <w:tcMar>
              <w:top w:w="8" w:type="dxa"/>
              <w:left w:w="8" w:type="dxa"/>
              <w:right w:w="8" w:type="dxa"/>
            </w:tcMar>
            <w:vAlign w:val="center"/>
          </w:tcPr>
          <w:p w14:paraId="424E4BDC">
            <w:pPr>
              <w:adjustRightInd w:val="0"/>
              <w:snapToGrid w:val="0"/>
              <w:jc w:val="center"/>
              <w:textAlignment w:val="center"/>
              <w:rPr>
                <w:rFonts w:ascii="宋体" w:hAnsi="宋体" w:eastAsia="宋体" w:cs="宋体"/>
                <w:color w:val="00000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61FF711B">
            <w:pPr>
              <w:adjustRightInd w:val="0"/>
              <w:snapToGrid w:val="0"/>
              <w:jc w:val="center"/>
              <w:rPr>
                <w:rFonts w:ascii="宋体" w:hAnsi="宋体" w:eastAsia="宋体" w:cs="宋体"/>
                <w:sz w:val="20"/>
                <w:szCs w:val="20"/>
              </w:rPr>
            </w:pPr>
            <w:r>
              <w:rPr>
                <w:rFonts w:hint="eastAsia" w:ascii="宋体" w:hAnsi="宋体" w:eastAsia="宋体" w:cs="宋体"/>
                <w:color w:val="000000"/>
                <w:sz w:val="20"/>
                <w:szCs w:val="20"/>
              </w:rPr>
              <w:t>数量指标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7E1B2E3B">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补助人数</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3F85CFD4">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=92人</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2DC9DA5B">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88人</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40B5EE9E">
            <w:pPr>
              <w:jc w:val="center"/>
              <w:rPr>
                <w:rFonts w:ascii="宋体" w:hAnsi="宋体" w:eastAsia="宋体" w:cs="宋体"/>
                <w:color w:val="000000"/>
                <w:sz w:val="20"/>
                <w:szCs w:val="20"/>
              </w:rPr>
            </w:pPr>
            <w:r>
              <w:rPr>
                <w:rFonts w:hint="eastAsia" w:ascii="宋体" w:hAnsi="宋体" w:eastAsia="宋体" w:cs="宋体"/>
                <w:color w:val="000000"/>
                <w:sz w:val="20"/>
                <w:szCs w:val="20"/>
              </w:rPr>
              <w:t>4名传承人去世，未发放补助经费</w:t>
            </w:r>
          </w:p>
        </w:tc>
      </w:tr>
      <w:tr w14:paraId="61ECA8CB">
        <w:tblPrEx>
          <w:tblCellMar>
            <w:top w:w="0" w:type="dxa"/>
            <w:left w:w="0" w:type="dxa"/>
            <w:bottom w:w="0" w:type="dxa"/>
            <w:right w:w="0" w:type="dxa"/>
          </w:tblCellMar>
        </w:tblPrEx>
        <w:trPr>
          <w:trHeight w:val="510" w:hRule="atLeast"/>
          <w:jc w:val="center"/>
        </w:trPr>
        <w:tc>
          <w:tcPr>
            <w:tcW w:w="891" w:type="dxa"/>
            <w:vMerge w:val="continue"/>
            <w:tcBorders>
              <w:left w:val="single" w:color="000000" w:sz="4" w:space="0"/>
              <w:right w:val="single" w:color="000000" w:sz="4" w:space="0"/>
            </w:tcBorders>
            <w:tcMar>
              <w:top w:w="8" w:type="dxa"/>
              <w:left w:w="8" w:type="dxa"/>
              <w:right w:w="8" w:type="dxa"/>
            </w:tcMar>
            <w:vAlign w:val="center"/>
          </w:tcPr>
          <w:p w14:paraId="796CCFFE">
            <w:pPr>
              <w:adjustRightInd w:val="0"/>
              <w:snapToGrid w:val="0"/>
              <w:jc w:val="center"/>
              <w:textAlignment w:val="center"/>
              <w:rPr>
                <w:rFonts w:ascii="宋体" w:hAnsi="宋体" w:eastAsia="宋体" w:cs="宋体"/>
                <w:color w:val="00000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6CD6A912">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质量指标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586313ED">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补助金额符合相关标准</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02F71027">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符合</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360DD7BE">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100%</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421E481">
            <w:pPr>
              <w:jc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14:paraId="34763C64">
        <w:tblPrEx>
          <w:tblCellMar>
            <w:top w:w="0" w:type="dxa"/>
            <w:left w:w="0" w:type="dxa"/>
            <w:bottom w:w="0" w:type="dxa"/>
            <w:right w:w="0" w:type="dxa"/>
          </w:tblCellMar>
        </w:tblPrEx>
        <w:trPr>
          <w:trHeight w:val="510" w:hRule="atLeast"/>
          <w:jc w:val="center"/>
        </w:trPr>
        <w:tc>
          <w:tcPr>
            <w:tcW w:w="891" w:type="dxa"/>
            <w:vMerge w:val="continue"/>
            <w:tcBorders>
              <w:left w:val="single" w:color="000000" w:sz="4" w:space="0"/>
              <w:bottom w:val="single" w:color="auto" w:sz="4" w:space="0"/>
              <w:right w:val="single" w:color="000000" w:sz="4" w:space="0"/>
            </w:tcBorders>
            <w:tcMar>
              <w:top w:w="8" w:type="dxa"/>
              <w:left w:w="8" w:type="dxa"/>
              <w:right w:w="8" w:type="dxa"/>
            </w:tcMar>
            <w:vAlign w:val="center"/>
          </w:tcPr>
          <w:p w14:paraId="112E9F72">
            <w:pPr>
              <w:adjustRightInd w:val="0"/>
              <w:snapToGrid w:val="0"/>
              <w:jc w:val="center"/>
              <w:textAlignment w:val="center"/>
              <w:rPr>
                <w:rFonts w:ascii="宋体" w:hAnsi="宋体" w:eastAsia="宋体" w:cs="宋体"/>
                <w:color w:val="00000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7D8A8368">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时效指标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7A59EDDC">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项目完成时间</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8020C74">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≤12月</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41D3E6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12月</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62EA827">
            <w:pPr>
              <w:jc w:val="center"/>
              <w:rPr>
                <w:rFonts w:ascii="宋体" w:hAnsi="宋体" w:eastAsia="宋体"/>
                <w:color w:val="000000"/>
                <w:sz w:val="20"/>
                <w:szCs w:val="20"/>
              </w:rPr>
            </w:pPr>
            <w:r>
              <w:rPr>
                <w:rFonts w:hint="eastAsia" w:ascii="宋体" w:hAnsi="宋体" w:eastAsia="宋体" w:cs="宋体"/>
                <w:color w:val="000000"/>
                <w:kern w:val="0"/>
                <w:sz w:val="20"/>
                <w:szCs w:val="20"/>
              </w:rPr>
              <w:t>——</w:t>
            </w:r>
          </w:p>
        </w:tc>
      </w:tr>
      <w:tr w14:paraId="3D51EAF1">
        <w:tblPrEx>
          <w:tblCellMar>
            <w:top w:w="0" w:type="dxa"/>
            <w:left w:w="0" w:type="dxa"/>
            <w:bottom w:w="0" w:type="dxa"/>
            <w:right w:w="0" w:type="dxa"/>
          </w:tblCellMar>
        </w:tblPrEx>
        <w:trPr>
          <w:trHeight w:val="510" w:hRule="atLeast"/>
          <w:jc w:val="center"/>
        </w:trPr>
        <w:tc>
          <w:tcPr>
            <w:tcW w:w="891" w:type="dxa"/>
            <w:vMerge w:val="restart"/>
            <w:tcBorders>
              <w:top w:val="single" w:color="auto" w:sz="4" w:space="0"/>
              <w:left w:val="single" w:color="auto" w:sz="4" w:space="0"/>
              <w:right w:val="single" w:color="auto" w:sz="4" w:space="0"/>
            </w:tcBorders>
            <w:tcMar>
              <w:top w:w="8" w:type="dxa"/>
              <w:left w:w="8" w:type="dxa"/>
              <w:right w:w="8" w:type="dxa"/>
            </w:tcMar>
            <w:vAlign w:val="center"/>
          </w:tcPr>
          <w:p w14:paraId="720B99BC">
            <w:pPr>
              <w:adjustRightInd w:val="0"/>
              <w:snapToGrid w:val="0"/>
              <w:jc w:val="center"/>
              <w:textAlignment w:val="center"/>
              <w:rPr>
                <w:rFonts w:ascii="宋体" w:hAnsi="宋体" w:eastAsia="宋体" w:cs="宋体"/>
                <w:color w:val="000000"/>
                <w:sz w:val="20"/>
                <w:szCs w:val="20"/>
              </w:rPr>
            </w:pPr>
            <w:r>
              <w:rPr>
                <w:rFonts w:hint="eastAsia" w:ascii="宋体" w:hAnsi="宋体" w:eastAsia="宋体" w:cs="宋体"/>
                <w:sz w:val="20"/>
                <w:szCs w:val="20"/>
              </w:rPr>
              <w:t>成本指标</w:t>
            </w: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5EFBE69B">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经济成本指标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47E351C2">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项目预算控制数</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068110D8">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≤193万元</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1595616">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20"/>
                <w:szCs w:val="20"/>
              </w:rPr>
              <w:t>185万元</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602BC9CB">
            <w:pPr>
              <w:jc w:val="center"/>
              <w:rPr>
                <w:rFonts w:ascii="宋体" w:hAnsi="宋体" w:eastAsia="宋体" w:cs="宋体"/>
                <w:sz w:val="20"/>
                <w:szCs w:val="20"/>
              </w:rPr>
            </w:pPr>
            <w:r>
              <w:rPr>
                <w:rFonts w:hint="eastAsia" w:ascii="宋体" w:hAnsi="宋体" w:eastAsia="宋体" w:cs="宋体"/>
                <w:color w:val="000000"/>
                <w:kern w:val="0"/>
                <w:sz w:val="20"/>
                <w:szCs w:val="20"/>
              </w:rPr>
              <w:t>——</w:t>
            </w:r>
          </w:p>
        </w:tc>
      </w:tr>
      <w:tr w14:paraId="0FAAF451">
        <w:tblPrEx>
          <w:tblCellMar>
            <w:top w:w="0" w:type="dxa"/>
            <w:left w:w="0" w:type="dxa"/>
            <w:bottom w:w="0" w:type="dxa"/>
            <w:right w:w="0" w:type="dxa"/>
          </w:tblCellMar>
        </w:tblPrEx>
        <w:trPr>
          <w:trHeight w:val="510" w:hRule="atLeast"/>
          <w:jc w:val="center"/>
        </w:trPr>
        <w:tc>
          <w:tcPr>
            <w:tcW w:w="891" w:type="dxa"/>
            <w:vMerge w:val="continue"/>
            <w:tcBorders>
              <w:left w:val="single" w:color="auto" w:sz="4" w:space="0"/>
              <w:right w:val="single" w:color="auto" w:sz="4" w:space="0"/>
            </w:tcBorders>
            <w:tcMar>
              <w:top w:w="8" w:type="dxa"/>
              <w:left w:w="8" w:type="dxa"/>
              <w:right w:w="8" w:type="dxa"/>
            </w:tcMar>
            <w:vAlign w:val="center"/>
          </w:tcPr>
          <w:p w14:paraId="72EEB273">
            <w:pPr>
              <w:adjustRightInd w:val="0"/>
              <w:snapToGrid w:val="0"/>
              <w:jc w:val="center"/>
              <w:textAlignment w:val="center"/>
              <w:rPr>
                <w:rFonts w:ascii="宋体" w:hAnsi="宋体" w:eastAsia="宋体" w:cs="宋体"/>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2271A64C">
            <w:pPr>
              <w:adjustRightInd w:val="0"/>
              <w:snapToGrid w:val="0"/>
              <w:jc w:val="center"/>
              <w:rPr>
                <w:rFonts w:ascii="宋体" w:hAnsi="宋体" w:eastAsia="宋体" w:cs="宋体"/>
                <w:sz w:val="20"/>
                <w:szCs w:val="20"/>
              </w:rPr>
            </w:pPr>
            <w:r>
              <w:rPr>
                <w:rFonts w:hint="eastAsia" w:ascii="宋体" w:hAnsi="宋体" w:eastAsia="宋体" w:cs="宋体"/>
                <w:sz w:val="20"/>
                <w:szCs w:val="20"/>
              </w:rPr>
              <w:t>经济成本指标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2985A696">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每人补助金额</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3C673EC">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=2万</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C0075CE">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2万</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666250B">
            <w:pPr>
              <w:jc w:val="center"/>
              <w:rPr>
                <w:rFonts w:ascii="宋体" w:hAnsi="宋体" w:eastAsia="宋体" w:cs="宋体"/>
                <w:sz w:val="20"/>
                <w:szCs w:val="20"/>
              </w:rPr>
            </w:pPr>
            <w:r>
              <w:rPr>
                <w:rFonts w:hint="eastAsia" w:ascii="宋体" w:hAnsi="宋体" w:eastAsia="宋体" w:cs="宋体"/>
                <w:color w:val="000000"/>
                <w:kern w:val="0"/>
                <w:sz w:val="20"/>
                <w:szCs w:val="20"/>
              </w:rPr>
              <w:t>——</w:t>
            </w:r>
          </w:p>
        </w:tc>
      </w:tr>
      <w:tr w14:paraId="0AD3718C">
        <w:tblPrEx>
          <w:tblCellMar>
            <w:top w:w="0" w:type="dxa"/>
            <w:left w:w="0" w:type="dxa"/>
            <w:bottom w:w="0" w:type="dxa"/>
            <w:right w:w="0" w:type="dxa"/>
          </w:tblCellMar>
        </w:tblPrEx>
        <w:trPr>
          <w:trHeight w:val="510" w:hRule="atLeast"/>
          <w:jc w:val="center"/>
        </w:trPr>
        <w:tc>
          <w:tcPr>
            <w:tcW w:w="891" w:type="dxa"/>
            <w:vMerge w:val="continue"/>
            <w:tcBorders>
              <w:left w:val="single" w:color="auto" w:sz="4" w:space="0"/>
              <w:bottom w:val="single" w:color="auto" w:sz="4" w:space="0"/>
              <w:right w:val="single" w:color="auto" w:sz="4" w:space="0"/>
            </w:tcBorders>
            <w:tcMar>
              <w:top w:w="8" w:type="dxa"/>
              <w:left w:w="8" w:type="dxa"/>
              <w:right w:w="8" w:type="dxa"/>
            </w:tcMar>
            <w:vAlign w:val="center"/>
          </w:tcPr>
          <w:p w14:paraId="0878D193">
            <w:pPr>
              <w:adjustRightInd w:val="0"/>
              <w:snapToGrid w:val="0"/>
              <w:jc w:val="center"/>
              <w:textAlignment w:val="center"/>
              <w:rPr>
                <w:rFonts w:ascii="宋体" w:hAnsi="宋体" w:eastAsia="宋体" w:cs="宋体"/>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3B3CE15B">
            <w:pPr>
              <w:adjustRightInd w:val="0"/>
              <w:snapToGrid w:val="0"/>
              <w:jc w:val="center"/>
              <w:rPr>
                <w:rFonts w:ascii="宋体" w:hAnsi="宋体" w:eastAsia="宋体" w:cs="宋体"/>
                <w:sz w:val="20"/>
                <w:szCs w:val="20"/>
              </w:rPr>
            </w:pPr>
            <w:r>
              <w:rPr>
                <w:rFonts w:hint="eastAsia" w:ascii="宋体" w:hAnsi="宋体" w:eastAsia="宋体" w:cs="宋体"/>
                <w:sz w:val="20"/>
                <w:szCs w:val="20"/>
              </w:rPr>
              <w:t>经济成本指标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30AEF7C1">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每人奖励金额</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7DABE9B">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=5000元</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D271CFE">
            <w:pPr>
              <w:widowControl/>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5000元</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4D8DA5AA">
            <w:pPr>
              <w:jc w:val="center"/>
              <w:rPr>
                <w:rFonts w:ascii="宋体" w:hAnsi="宋体" w:eastAsia="宋体" w:cs="宋体"/>
                <w:sz w:val="20"/>
                <w:szCs w:val="20"/>
              </w:rPr>
            </w:pPr>
            <w:r>
              <w:rPr>
                <w:rFonts w:hint="eastAsia" w:ascii="宋体" w:hAnsi="宋体" w:eastAsia="宋体" w:cs="宋体"/>
                <w:color w:val="000000"/>
                <w:kern w:val="0"/>
                <w:sz w:val="20"/>
                <w:szCs w:val="20"/>
              </w:rPr>
              <w:t>——</w:t>
            </w:r>
          </w:p>
        </w:tc>
      </w:tr>
      <w:tr w14:paraId="713B9389">
        <w:tblPrEx>
          <w:tblCellMar>
            <w:top w:w="0" w:type="dxa"/>
            <w:left w:w="0" w:type="dxa"/>
            <w:bottom w:w="0" w:type="dxa"/>
            <w:right w:w="0" w:type="dxa"/>
          </w:tblCellMar>
        </w:tblPrEx>
        <w:trPr>
          <w:trHeight w:val="510" w:hRule="atLeast"/>
          <w:jc w:val="center"/>
        </w:trPr>
        <w:tc>
          <w:tcPr>
            <w:tcW w:w="891" w:type="dxa"/>
            <w:vMerge w:val="restart"/>
            <w:tcBorders>
              <w:top w:val="single" w:color="auto" w:sz="4" w:space="0"/>
              <w:left w:val="single" w:color="auto" w:sz="4" w:space="0"/>
              <w:right w:val="single" w:color="auto" w:sz="4" w:space="0"/>
            </w:tcBorders>
            <w:tcMar>
              <w:top w:w="8" w:type="dxa"/>
              <w:left w:w="8" w:type="dxa"/>
              <w:right w:w="8" w:type="dxa"/>
            </w:tcMar>
            <w:vAlign w:val="center"/>
          </w:tcPr>
          <w:p w14:paraId="3F10C876">
            <w:pPr>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效益指标</w:t>
            </w: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29A0A0D7">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社会效益</w:t>
            </w:r>
            <w:r>
              <w:rPr>
                <w:rFonts w:hint="eastAsia" w:ascii="宋体" w:hAnsi="宋体" w:eastAsia="宋体" w:cs="宋体"/>
                <w:sz w:val="20"/>
                <w:szCs w:val="20"/>
              </w:rPr>
              <w:br w:type="textWrapping"/>
            </w:r>
            <w:r>
              <w:rPr>
                <w:rFonts w:hint="eastAsia" w:ascii="宋体" w:hAnsi="宋体" w:eastAsia="宋体" w:cs="宋体"/>
                <w:sz w:val="20"/>
                <w:szCs w:val="20"/>
              </w:rPr>
              <w:t>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25BFDE59">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非遗传承人的传承能力得到加强</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2838BE7">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加强</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3D0EB17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18"/>
                <w:szCs w:val="18"/>
              </w:rPr>
              <w:t>100%</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3972968">
            <w:pPr>
              <w:jc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14:paraId="3CFD6956">
        <w:tblPrEx>
          <w:tblCellMar>
            <w:top w:w="0" w:type="dxa"/>
            <w:left w:w="0" w:type="dxa"/>
            <w:bottom w:w="0" w:type="dxa"/>
            <w:right w:w="0" w:type="dxa"/>
          </w:tblCellMar>
        </w:tblPrEx>
        <w:trPr>
          <w:trHeight w:val="510" w:hRule="atLeast"/>
          <w:jc w:val="center"/>
        </w:trPr>
        <w:tc>
          <w:tcPr>
            <w:tcW w:w="891" w:type="dxa"/>
            <w:vMerge w:val="continue"/>
            <w:tcBorders>
              <w:left w:val="single" w:color="auto" w:sz="4" w:space="0"/>
              <w:bottom w:val="single" w:color="auto" w:sz="4" w:space="0"/>
              <w:right w:val="single" w:color="auto" w:sz="4" w:space="0"/>
            </w:tcBorders>
            <w:tcMar>
              <w:top w:w="8" w:type="dxa"/>
              <w:left w:w="8" w:type="dxa"/>
              <w:right w:w="8" w:type="dxa"/>
            </w:tcMar>
            <w:vAlign w:val="center"/>
          </w:tcPr>
          <w:p w14:paraId="71980EE1">
            <w:pPr>
              <w:adjustRightInd w:val="0"/>
              <w:snapToGrid w:val="0"/>
              <w:jc w:val="center"/>
              <w:textAlignment w:val="center"/>
              <w:rPr>
                <w:rFonts w:ascii="宋体" w:hAnsi="宋体" w:eastAsia="宋体" w:cs="宋体"/>
                <w:color w:val="000000"/>
                <w:kern w:val="0"/>
                <w:sz w:val="20"/>
                <w:szCs w:val="20"/>
              </w:rPr>
            </w:pPr>
          </w:p>
        </w:tc>
        <w:tc>
          <w:tcPr>
            <w:tcW w:w="1219"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54893897">
            <w:pPr>
              <w:adjustRightInd w:val="0"/>
              <w:snapToGrid w:val="0"/>
              <w:jc w:val="center"/>
              <w:rPr>
                <w:rFonts w:ascii="宋体" w:hAnsi="宋体" w:eastAsia="宋体" w:cs="宋体"/>
                <w:sz w:val="20"/>
                <w:szCs w:val="20"/>
              </w:rPr>
            </w:pPr>
            <w:r>
              <w:rPr>
                <w:rFonts w:hint="eastAsia" w:ascii="宋体" w:hAnsi="宋体" w:eastAsia="宋体" w:cs="宋体"/>
                <w:sz w:val="20"/>
                <w:szCs w:val="20"/>
              </w:rPr>
              <w:t>社会效益</w:t>
            </w:r>
            <w:r>
              <w:rPr>
                <w:rFonts w:hint="eastAsia" w:ascii="宋体" w:hAnsi="宋体" w:eastAsia="宋体" w:cs="宋体"/>
                <w:sz w:val="20"/>
                <w:szCs w:val="20"/>
              </w:rPr>
              <w:br w:type="textWrapping"/>
            </w:r>
            <w:r>
              <w:rPr>
                <w:rFonts w:hint="eastAsia" w:ascii="宋体" w:hAnsi="宋体" w:eastAsia="宋体" w:cs="宋体"/>
                <w:sz w:val="20"/>
                <w:szCs w:val="20"/>
              </w:rPr>
              <w:t>指标</w:t>
            </w:r>
          </w:p>
        </w:tc>
        <w:tc>
          <w:tcPr>
            <w:tcW w:w="2438" w:type="dxa"/>
            <w:tcBorders>
              <w:top w:val="single" w:color="000000" w:sz="4" w:space="0"/>
              <w:left w:val="single" w:color="auto" w:sz="4" w:space="0"/>
              <w:bottom w:val="single" w:color="000000" w:sz="4" w:space="0"/>
              <w:right w:val="single" w:color="000000" w:sz="4" w:space="0"/>
            </w:tcBorders>
            <w:tcMar>
              <w:top w:w="8" w:type="dxa"/>
              <w:left w:w="8" w:type="dxa"/>
              <w:right w:w="8" w:type="dxa"/>
            </w:tcMar>
            <w:vAlign w:val="center"/>
          </w:tcPr>
          <w:p w14:paraId="43F44FF9">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市级非遗项目的影响力得到提升</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B236818">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提升</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58E906BF">
            <w:pPr>
              <w:widowControl/>
              <w:jc w:val="center"/>
              <w:textAlignment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100%</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2D03CABC">
            <w:pPr>
              <w:jc w:val="center"/>
              <w:rPr>
                <w:rFonts w:ascii="宋体" w:hAnsi="宋体" w:eastAsia="宋体" w:cs="宋体"/>
                <w:color w:val="000000"/>
                <w:sz w:val="20"/>
                <w:szCs w:val="20"/>
              </w:rPr>
            </w:pPr>
            <w:r>
              <w:rPr>
                <w:rFonts w:hint="eastAsia" w:ascii="宋体" w:hAnsi="宋体" w:eastAsia="宋体" w:cs="宋体"/>
                <w:color w:val="000000"/>
                <w:kern w:val="0"/>
                <w:sz w:val="20"/>
                <w:szCs w:val="20"/>
              </w:rPr>
              <w:t>——</w:t>
            </w:r>
          </w:p>
        </w:tc>
      </w:tr>
      <w:tr w14:paraId="7A805B02">
        <w:tblPrEx>
          <w:tblCellMar>
            <w:top w:w="0" w:type="dxa"/>
            <w:left w:w="0" w:type="dxa"/>
            <w:bottom w:w="0" w:type="dxa"/>
            <w:right w:w="0" w:type="dxa"/>
          </w:tblCellMar>
        </w:tblPrEx>
        <w:trPr>
          <w:trHeight w:val="510" w:hRule="atLeast"/>
          <w:jc w:val="center"/>
        </w:trPr>
        <w:tc>
          <w:tcPr>
            <w:tcW w:w="891" w:type="dxa"/>
            <w:tcBorders>
              <w:top w:val="single" w:color="auto" w:sz="4" w:space="0"/>
              <w:left w:val="single" w:color="auto" w:sz="4" w:space="0"/>
              <w:bottom w:val="single" w:color="auto" w:sz="4" w:space="0"/>
              <w:right w:val="single" w:color="auto" w:sz="4" w:space="0"/>
            </w:tcBorders>
            <w:tcMar>
              <w:top w:w="8" w:type="dxa"/>
              <w:left w:w="8" w:type="dxa"/>
              <w:right w:w="8" w:type="dxa"/>
            </w:tcMar>
            <w:vAlign w:val="center"/>
          </w:tcPr>
          <w:p w14:paraId="33AC983A">
            <w:pPr>
              <w:widowControl/>
              <w:adjustRightInd w:val="0"/>
              <w:snapToGrid w:val="0"/>
              <w:jc w:val="center"/>
              <w:textAlignment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满意度指标</w:t>
            </w:r>
          </w:p>
        </w:tc>
        <w:tc>
          <w:tcPr>
            <w:tcW w:w="1219" w:type="dxa"/>
            <w:tcBorders>
              <w:top w:val="single" w:color="auto" w:sz="4" w:space="0"/>
              <w:left w:val="single" w:color="auto" w:sz="4" w:space="0"/>
              <w:bottom w:val="single" w:color="000000" w:sz="4" w:space="0"/>
              <w:right w:val="single" w:color="000000" w:sz="4" w:space="0"/>
            </w:tcBorders>
            <w:tcMar>
              <w:top w:w="8" w:type="dxa"/>
              <w:left w:w="8" w:type="dxa"/>
              <w:right w:w="8" w:type="dxa"/>
            </w:tcMar>
            <w:vAlign w:val="center"/>
          </w:tcPr>
          <w:p w14:paraId="5C488C21">
            <w:pPr>
              <w:adjustRightInd w:val="0"/>
              <w:snapToGrid w:val="0"/>
              <w:jc w:val="center"/>
              <w:rPr>
                <w:rFonts w:ascii="宋体" w:hAnsi="宋体" w:eastAsia="宋体" w:cs="宋体"/>
                <w:color w:val="000000"/>
                <w:sz w:val="20"/>
                <w:szCs w:val="20"/>
              </w:rPr>
            </w:pPr>
            <w:r>
              <w:rPr>
                <w:rFonts w:hint="eastAsia" w:ascii="宋体" w:hAnsi="宋体" w:eastAsia="宋体" w:cs="宋体"/>
                <w:sz w:val="20"/>
                <w:szCs w:val="20"/>
              </w:rPr>
              <w:t>服务对象</w:t>
            </w:r>
            <w:r>
              <w:rPr>
                <w:rFonts w:hint="eastAsia" w:ascii="宋体" w:hAnsi="宋体" w:eastAsia="宋体" w:cs="宋体"/>
                <w:sz w:val="20"/>
                <w:szCs w:val="20"/>
              </w:rPr>
              <w:br w:type="textWrapping"/>
            </w:r>
            <w:r>
              <w:rPr>
                <w:rFonts w:hint="eastAsia" w:ascii="宋体" w:hAnsi="宋体" w:eastAsia="宋体" w:cs="宋体"/>
                <w:sz w:val="20"/>
                <w:szCs w:val="20"/>
              </w:rPr>
              <w:t>满意度指标</w:t>
            </w:r>
          </w:p>
        </w:tc>
        <w:tc>
          <w:tcPr>
            <w:tcW w:w="2438"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3C0B7193">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补助经费使用人员满意度</w:t>
            </w:r>
          </w:p>
        </w:tc>
        <w:tc>
          <w:tcPr>
            <w:tcW w:w="1293"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126DA983">
            <w:pPr>
              <w:adjustRightInd w:val="0"/>
              <w:snapToGrid w:val="0"/>
              <w:jc w:val="center"/>
              <w:rPr>
                <w:rFonts w:ascii="宋体" w:hAnsi="宋体" w:eastAsia="宋体" w:cs="宋体"/>
                <w:color w:val="000000"/>
                <w:sz w:val="20"/>
                <w:szCs w:val="20"/>
              </w:rPr>
            </w:pPr>
            <w:r>
              <w:rPr>
                <w:rFonts w:hint="eastAsia" w:ascii="宋体" w:hAnsi="宋体" w:eastAsia="宋体" w:cs="宋体"/>
                <w:color w:val="000000"/>
                <w:sz w:val="20"/>
                <w:szCs w:val="20"/>
              </w:rPr>
              <w:t>≥90%</w:t>
            </w:r>
          </w:p>
        </w:tc>
        <w:tc>
          <w:tcPr>
            <w:tcW w:w="1444"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A8CBB8B">
            <w:pPr>
              <w:widowControl/>
              <w:jc w:val="center"/>
              <w:textAlignment w:val="center"/>
              <w:rPr>
                <w:rFonts w:ascii="宋体" w:hAnsi="宋体" w:eastAsia="宋体" w:cs="宋体"/>
                <w:color w:val="000000"/>
                <w:sz w:val="20"/>
                <w:szCs w:val="20"/>
              </w:rPr>
            </w:pPr>
            <w:r>
              <w:rPr>
                <w:rFonts w:hint="eastAsia" w:ascii="宋体" w:hAnsi="宋体" w:eastAsia="宋体" w:cs="宋体"/>
                <w:color w:val="000000"/>
                <w:kern w:val="0"/>
                <w:sz w:val="18"/>
                <w:szCs w:val="18"/>
              </w:rPr>
              <w:t>满意</w:t>
            </w:r>
          </w:p>
        </w:tc>
        <w:tc>
          <w:tcPr>
            <w:tcW w:w="1037" w:type="dxa"/>
            <w:tcBorders>
              <w:top w:val="single" w:color="000000" w:sz="4" w:space="0"/>
              <w:left w:val="single" w:color="000000" w:sz="4" w:space="0"/>
              <w:bottom w:val="single" w:color="000000" w:sz="4" w:space="0"/>
              <w:right w:val="single" w:color="000000" w:sz="4" w:space="0"/>
            </w:tcBorders>
            <w:tcMar>
              <w:top w:w="8" w:type="dxa"/>
              <w:left w:w="8" w:type="dxa"/>
              <w:right w:w="8" w:type="dxa"/>
            </w:tcMar>
            <w:vAlign w:val="center"/>
          </w:tcPr>
          <w:p w14:paraId="7D48AAC7">
            <w:pPr>
              <w:jc w:val="center"/>
              <w:rPr>
                <w:rFonts w:ascii="宋体" w:hAnsi="宋体" w:eastAsia="宋体"/>
                <w:color w:val="000000"/>
                <w:sz w:val="20"/>
                <w:szCs w:val="20"/>
              </w:rPr>
            </w:pPr>
            <w:r>
              <w:rPr>
                <w:rFonts w:hint="eastAsia" w:ascii="宋体" w:hAnsi="宋体" w:eastAsia="宋体" w:cs="宋体"/>
                <w:color w:val="000000"/>
                <w:kern w:val="0"/>
                <w:sz w:val="20"/>
                <w:szCs w:val="20"/>
              </w:rPr>
              <w:t>——</w:t>
            </w:r>
          </w:p>
        </w:tc>
      </w:tr>
    </w:tbl>
    <w:p w14:paraId="64880EAB">
      <w:pPr>
        <w:adjustRightInd w:val="0"/>
        <w:snapToGrid w:val="0"/>
        <w:spacing w:line="360" w:lineRule="auto"/>
        <w:ind w:firstLine="640" w:firstLineChars="200"/>
        <w:rPr>
          <w:sz w:val="32"/>
          <w:szCs w:val="32"/>
        </w:rPr>
      </w:pPr>
    </w:p>
    <w:p w14:paraId="7203E9B8">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2.中央补助非遗传承人研培经费</w:t>
      </w:r>
    </w:p>
    <w:p w14:paraId="1EFE57DC">
      <w:pPr>
        <w:adjustRightInd w:val="0"/>
        <w:snapToGrid w:val="0"/>
        <w:spacing w:line="360" w:lineRule="auto"/>
        <w:ind w:firstLine="640" w:firstLineChars="200"/>
        <w:rPr>
          <w:rFonts w:ascii="仿宋_GB2312" w:hAnsi="仿宋_GB2312" w:cs="仿宋_GB2312"/>
          <w:sz w:val="32"/>
        </w:rPr>
      </w:pPr>
      <w:r>
        <w:rPr>
          <w:rFonts w:hint="eastAsia" w:ascii="仿宋_GB2312" w:hAnsi="仿宋_GB2312" w:cs="仿宋_GB2312"/>
          <w:sz w:val="32"/>
          <w:szCs w:val="32"/>
        </w:rPr>
        <w:t>该项目圆满完成中央下达的全部绩效指标，具体指标完成情况详见下表</w:t>
      </w:r>
      <w:r>
        <w:rPr>
          <w:rFonts w:hint="eastAsia" w:ascii="仿宋_GB2312" w:hAnsi="仿宋_GB2312" w:cs="仿宋_GB2312"/>
          <w:sz w:val="32"/>
        </w:rPr>
        <w:t>：</w:t>
      </w:r>
    </w:p>
    <w:p w14:paraId="00E7EF66">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表2：中央补助非遗传承人研培经费绩效指标完成情况</w:t>
      </w:r>
    </w:p>
    <w:tbl>
      <w:tblPr>
        <w:tblStyle w:val="8"/>
        <w:tblW w:w="8452" w:type="dxa"/>
        <w:jc w:val="center"/>
        <w:tblLayout w:type="fixed"/>
        <w:tblCellMar>
          <w:top w:w="0" w:type="dxa"/>
          <w:left w:w="0" w:type="dxa"/>
          <w:bottom w:w="0" w:type="dxa"/>
          <w:right w:w="0" w:type="dxa"/>
        </w:tblCellMar>
      </w:tblPr>
      <w:tblGrid>
        <w:gridCol w:w="1027"/>
        <w:gridCol w:w="1694"/>
        <w:gridCol w:w="3150"/>
        <w:gridCol w:w="1184"/>
        <w:gridCol w:w="1397"/>
      </w:tblGrid>
      <w:tr w14:paraId="051F9041">
        <w:tblPrEx>
          <w:tblCellMar>
            <w:top w:w="0" w:type="dxa"/>
            <w:left w:w="0" w:type="dxa"/>
            <w:bottom w:w="0" w:type="dxa"/>
            <w:right w:w="0" w:type="dxa"/>
          </w:tblCellMar>
        </w:tblPrEx>
        <w:trPr>
          <w:trHeight w:val="600" w:hRule="atLeast"/>
          <w:tblHeader/>
          <w:jc w:val="center"/>
        </w:trPr>
        <w:tc>
          <w:tcPr>
            <w:tcW w:w="1027"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0C742A5F">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一级指标</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7118F16">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二级指标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DD24FAB">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三级指标</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3A8295AE">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年度指标值</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CDED359">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全年实际完成值</w:t>
            </w:r>
          </w:p>
        </w:tc>
      </w:tr>
      <w:tr w14:paraId="381F9BC0">
        <w:tblPrEx>
          <w:tblCellMar>
            <w:top w:w="0" w:type="dxa"/>
            <w:left w:w="0" w:type="dxa"/>
            <w:bottom w:w="0" w:type="dxa"/>
            <w:right w:w="0" w:type="dxa"/>
          </w:tblCellMar>
        </w:tblPrEx>
        <w:trPr>
          <w:trHeight w:val="600" w:hRule="atLeast"/>
          <w:jc w:val="center"/>
        </w:trPr>
        <w:tc>
          <w:tcPr>
            <w:tcW w:w="1027" w:type="dxa"/>
            <w:vMerge w:val="restart"/>
            <w:tcBorders>
              <w:top w:val="single" w:color="auto" w:sz="4" w:space="0"/>
              <w:left w:val="single" w:color="auto" w:sz="4" w:space="0"/>
              <w:right w:val="single" w:color="auto" w:sz="4" w:space="0"/>
            </w:tcBorders>
            <w:shd w:val="clear" w:color="auto" w:fill="auto"/>
            <w:noWrap/>
            <w:tcMar>
              <w:top w:w="8" w:type="dxa"/>
              <w:left w:w="8" w:type="dxa"/>
              <w:right w:w="8" w:type="dxa"/>
            </w:tcMar>
            <w:vAlign w:val="center"/>
          </w:tcPr>
          <w:p w14:paraId="5A11842C">
            <w:pPr>
              <w:widowControl/>
              <w:adjustRightInd w:val="0"/>
              <w:snapToGrid w:val="0"/>
              <w:jc w:val="center"/>
              <w:textAlignment w:val="center"/>
              <w:rPr>
                <w:rFonts w:ascii="宋体" w:hAnsi="宋体" w:eastAsia="宋体" w:cs="宋体"/>
                <w:sz w:val="20"/>
                <w:szCs w:val="20"/>
              </w:rPr>
            </w:pPr>
            <w:r>
              <w:rPr>
                <w:rFonts w:hint="eastAsia" w:ascii="宋体" w:hAnsi="宋体" w:eastAsia="宋体" w:cs="宋体"/>
                <w:kern w:val="0"/>
                <w:sz w:val="20"/>
                <w:szCs w:val="20"/>
              </w:rPr>
              <w:t>产出指标</w:t>
            </w:r>
          </w:p>
        </w:tc>
        <w:tc>
          <w:tcPr>
            <w:tcW w:w="1694"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22820FB7">
            <w:pPr>
              <w:adjustRightInd w:val="0"/>
              <w:snapToGrid w:val="0"/>
              <w:jc w:val="center"/>
              <w:rPr>
                <w:rFonts w:ascii="宋体" w:hAnsi="宋体" w:eastAsia="宋体" w:cs="宋体"/>
                <w:sz w:val="20"/>
                <w:szCs w:val="20"/>
              </w:rPr>
            </w:pPr>
            <w:r>
              <w:rPr>
                <w:rFonts w:hint="eastAsia" w:ascii="宋体" w:hAnsi="宋体" w:eastAsia="宋体" w:cs="宋体"/>
                <w:kern w:val="0"/>
                <w:sz w:val="20"/>
                <w:szCs w:val="20"/>
              </w:rPr>
              <w:t>数量指标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CDE153D">
            <w:pPr>
              <w:adjustRightInd w:val="0"/>
              <w:snapToGrid w:val="0"/>
              <w:jc w:val="center"/>
              <w:rPr>
                <w:rFonts w:ascii="宋体" w:hAnsi="宋体" w:eastAsia="宋体" w:cs="宋体"/>
                <w:sz w:val="20"/>
                <w:szCs w:val="20"/>
              </w:rPr>
            </w:pPr>
            <w:r>
              <w:rPr>
                <w:rFonts w:hint="eastAsia" w:ascii="宋体" w:hAnsi="宋体" w:eastAsia="宋体" w:cs="宋体"/>
                <w:sz w:val="20"/>
                <w:szCs w:val="20"/>
              </w:rPr>
              <w:t>非遗传承人研修培训班次</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181FF27">
            <w:pPr>
              <w:adjustRightInd w:val="0"/>
              <w:snapToGrid w:val="0"/>
              <w:jc w:val="center"/>
              <w:rPr>
                <w:rFonts w:ascii="宋体" w:hAnsi="宋体" w:eastAsia="宋体" w:cs="宋体"/>
                <w:sz w:val="20"/>
                <w:szCs w:val="20"/>
              </w:rPr>
            </w:pPr>
            <w:r>
              <w:rPr>
                <w:rFonts w:hint="eastAsia" w:ascii="宋体" w:hAnsi="宋体" w:eastAsia="宋体" w:cs="宋体"/>
                <w:sz w:val="20"/>
                <w:szCs w:val="20"/>
              </w:rPr>
              <w:t>≥1班次</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630FA8D9">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2班次</w:t>
            </w:r>
          </w:p>
        </w:tc>
      </w:tr>
      <w:tr w14:paraId="22FDC209">
        <w:tblPrEx>
          <w:tblCellMar>
            <w:top w:w="0" w:type="dxa"/>
            <w:left w:w="0" w:type="dxa"/>
            <w:bottom w:w="0" w:type="dxa"/>
            <w:right w:w="0" w:type="dxa"/>
          </w:tblCellMar>
        </w:tblPrEx>
        <w:trPr>
          <w:trHeight w:val="600" w:hRule="atLeast"/>
          <w:jc w:val="center"/>
        </w:trPr>
        <w:tc>
          <w:tcPr>
            <w:tcW w:w="1027" w:type="dxa"/>
            <w:vMerge w:val="continue"/>
            <w:tcBorders>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71A60601">
            <w:pPr>
              <w:widowControl/>
              <w:adjustRightInd w:val="0"/>
              <w:snapToGrid w:val="0"/>
              <w:jc w:val="center"/>
              <w:textAlignment w:val="center"/>
              <w:rPr>
                <w:rFonts w:ascii="宋体" w:hAnsi="宋体" w:eastAsia="宋体" w:cs="宋体"/>
                <w:color w:val="0000FF"/>
                <w:sz w:val="20"/>
                <w:szCs w:val="20"/>
              </w:rPr>
            </w:pPr>
          </w:p>
        </w:tc>
        <w:tc>
          <w:tcPr>
            <w:tcW w:w="1694"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323B5475">
            <w:pPr>
              <w:adjustRightInd w:val="0"/>
              <w:snapToGrid w:val="0"/>
              <w:jc w:val="center"/>
              <w:rPr>
                <w:rFonts w:ascii="宋体" w:hAnsi="宋体" w:eastAsia="宋体" w:cs="宋体"/>
                <w:sz w:val="20"/>
                <w:szCs w:val="20"/>
              </w:rPr>
            </w:pPr>
            <w:r>
              <w:rPr>
                <w:rFonts w:hint="eastAsia" w:ascii="宋体" w:hAnsi="宋体" w:eastAsia="宋体" w:cs="宋体"/>
                <w:sz w:val="20"/>
                <w:szCs w:val="20"/>
              </w:rPr>
              <w:t>质量指标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37F41D24">
            <w:pPr>
              <w:adjustRightInd w:val="0"/>
              <w:snapToGrid w:val="0"/>
              <w:jc w:val="center"/>
              <w:rPr>
                <w:rFonts w:ascii="宋体" w:hAnsi="宋体" w:eastAsia="宋体" w:cs="宋体"/>
                <w:sz w:val="20"/>
                <w:szCs w:val="20"/>
              </w:rPr>
            </w:pPr>
            <w:r>
              <w:rPr>
                <w:rFonts w:hint="eastAsia" w:ascii="宋体" w:hAnsi="宋体" w:eastAsia="宋体" w:cs="宋体"/>
                <w:sz w:val="20"/>
                <w:szCs w:val="20"/>
              </w:rPr>
              <w:t>非遗传承人研修培训合格率</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C676A73">
            <w:pPr>
              <w:adjustRightInd w:val="0"/>
              <w:snapToGrid w:val="0"/>
              <w:jc w:val="center"/>
              <w:rPr>
                <w:rFonts w:ascii="宋体" w:hAnsi="宋体" w:eastAsia="宋体" w:cs="宋体"/>
                <w:sz w:val="20"/>
                <w:szCs w:val="20"/>
              </w:rPr>
            </w:pPr>
            <w:r>
              <w:rPr>
                <w:rFonts w:hint="eastAsia" w:ascii="宋体" w:hAnsi="宋体" w:eastAsia="宋体" w:cs="宋体"/>
                <w:sz w:val="20"/>
                <w:szCs w:val="20"/>
              </w:rPr>
              <w:t>≥90%</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64B1BB00">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100%</w:t>
            </w:r>
          </w:p>
        </w:tc>
      </w:tr>
      <w:tr w14:paraId="6E9D2C87">
        <w:tblPrEx>
          <w:tblCellMar>
            <w:top w:w="0" w:type="dxa"/>
            <w:left w:w="0" w:type="dxa"/>
            <w:bottom w:w="0" w:type="dxa"/>
            <w:right w:w="0" w:type="dxa"/>
          </w:tblCellMar>
        </w:tblPrEx>
        <w:trPr>
          <w:trHeight w:val="600" w:hRule="atLeast"/>
          <w:jc w:val="center"/>
        </w:trPr>
        <w:tc>
          <w:tcPr>
            <w:tcW w:w="1027"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1796C657">
            <w:pPr>
              <w:widowControl/>
              <w:adjustRightInd w:val="0"/>
              <w:snapToGrid w:val="0"/>
              <w:jc w:val="center"/>
              <w:textAlignment w:val="center"/>
              <w:rPr>
                <w:rFonts w:ascii="宋体" w:hAnsi="宋体" w:eastAsia="宋体" w:cs="宋体"/>
                <w:color w:val="0000FF"/>
                <w:kern w:val="0"/>
                <w:sz w:val="20"/>
                <w:szCs w:val="20"/>
              </w:rPr>
            </w:pPr>
            <w:r>
              <w:rPr>
                <w:rFonts w:hint="eastAsia" w:ascii="宋体" w:hAnsi="宋体" w:eastAsia="宋体" w:cs="宋体"/>
                <w:kern w:val="0"/>
                <w:sz w:val="20"/>
                <w:szCs w:val="20"/>
              </w:rPr>
              <w:t>续上页</w:t>
            </w:r>
          </w:p>
        </w:tc>
        <w:tc>
          <w:tcPr>
            <w:tcW w:w="1694"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6F910FE7">
            <w:pPr>
              <w:adjustRightInd w:val="0"/>
              <w:snapToGrid w:val="0"/>
              <w:jc w:val="center"/>
              <w:rPr>
                <w:rFonts w:ascii="宋体" w:hAnsi="宋体" w:eastAsia="宋体" w:cs="宋体"/>
                <w:sz w:val="20"/>
                <w:szCs w:val="20"/>
              </w:rPr>
            </w:pPr>
            <w:r>
              <w:rPr>
                <w:rFonts w:hint="eastAsia" w:ascii="宋体" w:hAnsi="宋体" w:eastAsia="宋体" w:cs="宋体"/>
                <w:sz w:val="20"/>
                <w:szCs w:val="20"/>
              </w:rPr>
              <w:t>时效指标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38CF8EB">
            <w:pPr>
              <w:adjustRightInd w:val="0"/>
              <w:snapToGrid w:val="0"/>
              <w:jc w:val="center"/>
              <w:rPr>
                <w:rFonts w:ascii="宋体" w:hAnsi="宋体" w:eastAsia="宋体" w:cs="宋体"/>
                <w:sz w:val="20"/>
                <w:szCs w:val="20"/>
              </w:rPr>
            </w:pPr>
            <w:r>
              <w:rPr>
                <w:rFonts w:hint="eastAsia" w:ascii="宋体" w:hAnsi="宋体" w:eastAsia="宋体" w:cs="宋体"/>
                <w:sz w:val="20"/>
                <w:szCs w:val="20"/>
              </w:rPr>
              <w:t>非遗传承人研修培训班结业时间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1CCDE794">
            <w:pPr>
              <w:adjustRightInd w:val="0"/>
              <w:snapToGrid w:val="0"/>
              <w:jc w:val="center"/>
              <w:rPr>
                <w:rFonts w:ascii="宋体" w:hAnsi="宋体" w:eastAsia="宋体" w:cs="宋体"/>
                <w:sz w:val="20"/>
                <w:szCs w:val="20"/>
              </w:rPr>
            </w:pPr>
            <w:r>
              <w:rPr>
                <w:rFonts w:hint="eastAsia" w:ascii="宋体" w:hAnsi="宋体" w:eastAsia="宋体" w:cs="宋体"/>
                <w:sz w:val="20"/>
                <w:szCs w:val="20"/>
              </w:rPr>
              <w:t>2024年12月</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2E994216">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2023年12月</w:t>
            </w:r>
          </w:p>
        </w:tc>
      </w:tr>
      <w:tr w14:paraId="49D48E5A">
        <w:tblPrEx>
          <w:tblCellMar>
            <w:top w:w="0" w:type="dxa"/>
            <w:left w:w="0" w:type="dxa"/>
            <w:bottom w:w="0" w:type="dxa"/>
            <w:right w:w="0" w:type="dxa"/>
          </w:tblCellMar>
        </w:tblPrEx>
        <w:trPr>
          <w:trHeight w:val="600" w:hRule="atLeast"/>
          <w:jc w:val="center"/>
        </w:trPr>
        <w:tc>
          <w:tcPr>
            <w:tcW w:w="1027"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2337A827">
            <w:pPr>
              <w:widowControl/>
              <w:adjustRightInd w:val="0"/>
              <w:snapToGrid w:val="0"/>
              <w:jc w:val="center"/>
              <w:textAlignment w:val="center"/>
              <w:rPr>
                <w:rFonts w:ascii="宋体" w:hAnsi="宋体" w:eastAsia="宋体" w:cs="宋体"/>
                <w:kern w:val="0"/>
                <w:sz w:val="20"/>
                <w:szCs w:val="20"/>
              </w:rPr>
            </w:pPr>
            <w:r>
              <w:rPr>
                <w:rFonts w:hint="eastAsia" w:ascii="宋体" w:hAnsi="宋体" w:eastAsia="宋体" w:cs="宋体"/>
                <w:kern w:val="0"/>
                <w:sz w:val="20"/>
                <w:szCs w:val="20"/>
              </w:rPr>
              <w:t>成本指标</w:t>
            </w:r>
          </w:p>
        </w:tc>
        <w:tc>
          <w:tcPr>
            <w:tcW w:w="1694" w:type="dxa"/>
            <w:tcBorders>
              <w:top w:val="single" w:color="000000" w:sz="4" w:space="0"/>
              <w:left w:val="single" w:color="auto" w:sz="4" w:space="0"/>
              <w:bottom w:val="single" w:color="auto" w:sz="4" w:space="0"/>
              <w:right w:val="single" w:color="000000" w:sz="4" w:space="0"/>
            </w:tcBorders>
            <w:shd w:val="clear" w:color="auto" w:fill="auto"/>
            <w:noWrap/>
            <w:tcMar>
              <w:top w:w="8" w:type="dxa"/>
              <w:left w:w="8" w:type="dxa"/>
              <w:right w:w="8" w:type="dxa"/>
            </w:tcMar>
            <w:vAlign w:val="center"/>
          </w:tcPr>
          <w:p w14:paraId="74DAC02E">
            <w:pPr>
              <w:adjustRightInd w:val="0"/>
              <w:snapToGrid w:val="0"/>
              <w:jc w:val="center"/>
              <w:rPr>
                <w:rFonts w:ascii="宋体" w:hAnsi="宋体" w:eastAsia="宋体" w:cs="宋体"/>
                <w:sz w:val="20"/>
                <w:szCs w:val="20"/>
              </w:rPr>
            </w:pPr>
            <w:r>
              <w:rPr>
                <w:rFonts w:hint="eastAsia" w:ascii="宋体" w:hAnsi="宋体" w:eastAsia="宋体" w:cs="宋体"/>
                <w:sz w:val="20"/>
                <w:szCs w:val="20"/>
              </w:rPr>
              <w:t>经济成本指标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E2F752F">
            <w:pPr>
              <w:adjustRightInd w:val="0"/>
              <w:snapToGrid w:val="0"/>
              <w:jc w:val="center"/>
              <w:rPr>
                <w:rFonts w:ascii="宋体" w:hAnsi="宋体" w:eastAsia="宋体" w:cs="宋体"/>
                <w:sz w:val="20"/>
                <w:szCs w:val="20"/>
              </w:rPr>
            </w:pPr>
            <w:r>
              <w:rPr>
                <w:rFonts w:hint="eastAsia" w:ascii="宋体" w:hAnsi="宋体" w:eastAsia="宋体" w:cs="宋体"/>
                <w:sz w:val="20"/>
                <w:szCs w:val="20"/>
              </w:rPr>
              <w:t>项目预算控制数</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3DE6AD97">
            <w:pPr>
              <w:adjustRightInd w:val="0"/>
              <w:snapToGrid w:val="0"/>
              <w:jc w:val="center"/>
              <w:rPr>
                <w:rFonts w:ascii="宋体" w:hAnsi="宋体" w:eastAsia="宋体" w:cs="宋体"/>
                <w:sz w:val="20"/>
                <w:szCs w:val="20"/>
              </w:rPr>
            </w:pPr>
            <w:r>
              <w:rPr>
                <w:rFonts w:hint="eastAsia" w:ascii="宋体" w:hAnsi="宋体" w:eastAsia="宋体" w:cs="宋体"/>
                <w:sz w:val="20"/>
                <w:szCs w:val="20"/>
              </w:rPr>
              <w:t>≤80万元</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8B3D7BF">
            <w:pPr>
              <w:widowControl/>
              <w:jc w:val="center"/>
              <w:textAlignment w:val="center"/>
              <w:rPr>
                <w:rFonts w:ascii="宋体" w:hAnsi="宋体" w:eastAsia="宋体" w:cs="宋体"/>
                <w:kern w:val="0"/>
                <w:sz w:val="20"/>
                <w:szCs w:val="20"/>
              </w:rPr>
            </w:pPr>
            <w:r>
              <w:rPr>
                <w:rFonts w:hint="eastAsia" w:ascii="宋体" w:hAnsi="宋体" w:eastAsia="宋体" w:cs="宋体"/>
                <w:sz w:val="20"/>
                <w:szCs w:val="20"/>
              </w:rPr>
              <w:t>80万元</w:t>
            </w:r>
          </w:p>
        </w:tc>
      </w:tr>
      <w:tr w14:paraId="5A891FC3">
        <w:tblPrEx>
          <w:tblCellMar>
            <w:top w:w="0" w:type="dxa"/>
            <w:left w:w="0" w:type="dxa"/>
            <w:bottom w:w="0" w:type="dxa"/>
            <w:right w:w="0" w:type="dxa"/>
          </w:tblCellMar>
        </w:tblPrEx>
        <w:trPr>
          <w:trHeight w:val="600" w:hRule="atLeast"/>
          <w:jc w:val="center"/>
        </w:trPr>
        <w:tc>
          <w:tcPr>
            <w:tcW w:w="1027" w:type="dxa"/>
            <w:vMerge w:val="restart"/>
            <w:tcBorders>
              <w:top w:val="single" w:color="auto" w:sz="4" w:space="0"/>
              <w:left w:val="single" w:color="auto" w:sz="4" w:space="0"/>
              <w:bottom w:val="single" w:color="auto" w:sz="4" w:space="0"/>
              <w:right w:val="single" w:color="000000" w:sz="4" w:space="0"/>
            </w:tcBorders>
            <w:shd w:val="clear" w:color="auto" w:fill="auto"/>
            <w:noWrap/>
            <w:tcMar>
              <w:top w:w="8" w:type="dxa"/>
              <w:left w:w="8" w:type="dxa"/>
              <w:right w:w="8" w:type="dxa"/>
            </w:tcMar>
            <w:vAlign w:val="center"/>
          </w:tcPr>
          <w:p w14:paraId="580B8935">
            <w:pPr>
              <w:widowControl/>
              <w:adjustRightInd w:val="0"/>
              <w:snapToGrid w:val="0"/>
              <w:jc w:val="center"/>
              <w:textAlignment w:val="center"/>
              <w:rPr>
                <w:rFonts w:ascii="宋体" w:hAnsi="宋体" w:eastAsia="宋体" w:cs="宋体"/>
                <w:sz w:val="20"/>
                <w:szCs w:val="20"/>
              </w:rPr>
            </w:pPr>
            <w:r>
              <w:rPr>
                <w:rFonts w:hint="eastAsia" w:ascii="宋体" w:hAnsi="宋体" w:eastAsia="宋体" w:cs="宋体"/>
                <w:kern w:val="0"/>
                <w:sz w:val="20"/>
                <w:szCs w:val="20"/>
              </w:rPr>
              <w:t>效益指标</w:t>
            </w:r>
          </w:p>
        </w:tc>
        <w:tc>
          <w:tcPr>
            <w:tcW w:w="1694" w:type="dxa"/>
            <w:tcBorders>
              <w:top w:val="single" w:color="auto" w:sz="4" w:space="0"/>
              <w:left w:val="single" w:color="000000" w:sz="4" w:space="0"/>
              <w:bottom w:val="single" w:color="auto" w:sz="4" w:space="0"/>
              <w:right w:val="single" w:color="auto" w:sz="4" w:space="0"/>
            </w:tcBorders>
            <w:shd w:val="clear" w:color="auto" w:fill="auto"/>
            <w:noWrap/>
            <w:tcMar>
              <w:top w:w="8" w:type="dxa"/>
              <w:left w:w="8" w:type="dxa"/>
              <w:right w:w="8" w:type="dxa"/>
            </w:tcMar>
            <w:vAlign w:val="center"/>
          </w:tcPr>
          <w:p w14:paraId="06475BA7">
            <w:pPr>
              <w:adjustRightInd w:val="0"/>
              <w:snapToGrid w:val="0"/>
              <w:jc w:val="center"/>
              <w:rPr>
                <w:rFonts w:ascii="宋体" w:hAnsi="宋体" w:eastAsia="宋体" w:cs="宋体"/>
                <w:sz w:val="20"/>
                <w:szCs w:val="20"/>
              </w:rPr>
            </w:pPr>
            <w:r>
              <w:rPr>
                <w:rFonts w:hint="eastAsia" w:ascii="宋体" w:hAnsi="宋体" w:eastAsia="宋体" w:cs="宋体"/>
                <w:sz w:val="20"/>
                <w:szCs w:val="20"/>
              </w:rPr>
              <w:t>社会效益</w:t>
            </w:r>
          </w:p>
          <w:p w14:paraId="460D15F9">
            <w:pPr>
              <w:adjustRightInd w:val="0"/>
              <w:snapToGrid w:val="0"/>
              <w:jc w:val="center"/>
              <w:rPr>
                <w:rFonts w:ascii="宋体" w:hAnsi="宋体" w:eastAsia="宋体" w:cs="宋体"/>
                <w:sz w:val="20"/>
                <w:szCs w:val="20"/>
              </w:rPr>
            </w:pPr>
            <w:r>
              <w:rPr>
                <w:rFonts w:hint="eastAsia" w:ascii="宋体" w:hAnsi="宋体" w:eastAsia="宋体" w:cs="宋体"/>
                <w:sz w:val="20"/>
                <w:szCs w:val="20"/>
              </w:rPr>
              <w:t>指标</w:t>
            </w:r>
          </w:p>
        </w:tc>
        <w:tc>
          <w:tcPr>
            <w:tcW w:w="3150"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628F928E">
            <w:pPr>
              <w:adjustRightInd w:val="0"/>
              <w:snapToGrid w:val="0"/>
              <w:jc w:val="center"/>
              <w:rPr>
                <w:rFonts w:ascii="宋体" w:hAnsi="宋体" w:eastAsia="宋体" w:cs="宋体"/>
                <w:sz w:val="20"/>
                <w:szCs w:val="20"/>
              </w:rPr>
            </w:pPr>
            <w:r>
              <w:rPr>
                <w:rFonts w:hint="eastAsia" w:asciiTheme="minorEastAsia" w:hAnsiTheme="minorEastAsia" w:eastAsiaTheme="minorEastAsia" w:cstheme="minorEastAsia"/>
                <w:sz w:val="21"/>
                <w:szCs w:val="21"/>
              </w:rPr>
              <w:t>帮助传承人提高文化艺术修养，拓宽行业视野，激发创作潜能，拓展应用空间</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7B69DA5">
            <w:pPr>
              <w:adjustRightInd w:val="0"/>
              <w:snapToGrid w:val="0"/>
              <w:jc w:val="center"/>
              <w:rPr>
                <w:rFonts w:ascii="宋体" w:hAnsi="宋体" w:eastAsia="宋体" w:cs="宋体"/>
                <w:sz w:val="20"/>
                <w:szCs w:val="20"/>
              </w:rPr>
            </w:pPr>
            <w:r>
              <w:rPr>
                <w:rFonts w:hint="eastAsia" w:asciiTheme="minorEastAsia" w:hAnsiTheme="minorEastAsia" w:eastAsiaTheme="minorEastAsia" w:cstheme="minorEastAsia"/>
                <w:sz w:val="21"/>
                <w:szCs w:val="21"/>
              </w:rPr>
              <w:t>优</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62495DB4">
            <w:pPr>
              <w:widowControl/>
              <w:jc w:val="center"/>
              <w:textAlignment w:val="center"/>
              <w:rPr>
                <w:rFonts w:ascii="宋体" w:hAnsi="宋体" w:eastAsia="宋体" w:cs="宋体"/>
                <w:sz w:val="20"/>
                <w:szCs w:val="20"/>
              </w:rPr>
            </w:pPr>
            <w:r>
              <w:rPr>
                <w:rFonts w:hint="eastAsia" w:asciiTheme="minorEastAsia" w:hAnsiTheme="minorEastAsia" w:eastAsiaTheme="minorEastAsia" w:cstheme="minorEastAsia"/>
                <w:sz w:val="21"/>
                <w:szCs w:val="21"/>
              </w:rPr>
              <w:t>100%</w:t>
            </w:r>
          </w:p>
        </w:tc>
      </w:tr>
      <w:tr w14:paraId="7AD5FB5D">
        <w:tblPrEx>
          <w:tblCellMar>
            <w:top w:w="0" w:type="dxa"/>
            <w:left w:w="0" w:type="dxa"/>
            <w:bottom w:w="0" w:type="dxa"/>
            <w:right w:w="0" w:type="dxa"/>
          </w:tblCellMar>
        </w:tblPrEx>
        <w:trPr>
          <w:trHeight w:val="600" w:hRule="atLeast"/>
          <w:jc w:val="center"/>
        </w:trPr>
        <w:tc>
          <w:tcPr>
            <w:tcW w:w="1027" w:type="dxa"/>
            <w:vMerge w:val="continue"/>
            <w:tcBorders>
              <w:top w:val="single" w:color="auto"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3E0A08AD">
            <w:pPr>
              <w:widowControl/>
              <w:adjustRightInd w:val="0"/>
              <w:snapToGrid w:val="0"/>
              <w:jc w:val="center"/>
              <w:textAlignment w:val="center"/>
              <w:rPr>
                <w:rFonts w:ascii="宋体" w:hAnsi="宋体" w:eastAsia="宋体" w:cs="宋体"/>
                <w:kern w:val="0"/>
                <w:sz w:val="20"/>
                <w:szCs w:val="20"/>
              </w:rPr>
            </w:pPr>
          </w:p>
        </w:tc>
        <w:tc>
          <w:tcPr>
            <w:tcW w:w="1694" w:type="dxa"/>
            <w:tcBorders>
              <w:top w:val="single" w:color="auto"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DA7DDCF">
            <w:pPr>
              <w:adjustRightInd w:val="0"/>
              <w:snapToGrid w:val="0"/>
              <w:jc w:val="center"/>
              <w:rPr>
                <w:rFonts w:ascii="宋体" w:hAnsi="宋体" w:eastAsia="宋体" w:cs="宋体"/>
                <w:sz w:val="20"/>
                <w:szCs w:val="20"/>
              </w:rPr>
            </w:pPr>
            <w:r>
              <w:rPr>
                <w:rFonts w:hint="eastAsia" w:ascii="宋体" w:hAnsi="宋体" w:eastAsia="宋体" w:cs="宋体"/>
                <w:sz w:val="20"/>
                <w:szCs w:val="20"/>
              </w:rPr>
              <w:t>社会效益</w:t>
            </w:r>
          </w:p>
          <w:p w14:paraId="2B5139AE">
            <w:pPr>
              <w:adjustRightInd w:val="0"/>
              <w:snapToGrid w:val="0"/>
              <w:jc w:val="center"/>
              <w:rPr>
                <w:rFonts w:ascii="宋体" w:hAnsi="宋体" w:eastAsia="宋体" w:cs="宋体"/>
                <w:sz w:val="20"/>
                <w:szCs w:val="20"/>
              </w:rPr>
            </w:pPr>
            <w:r>
              <w:rPr>
                <w:rFonts w:hint="eastAsia" w:ascii="宋体" w:hAnsi="宋体" w:eastAsia="宋体" w:cs="宋体"/>
                <w:sz w:val="20"/>
                <w:szCs w:val="20"/>
              </w:rPr>
              <w:t>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0109406">
            <w:pPr>
              <w:adjustRightInd w:val="0"/>
              <w:snapToGrid w:val="0"/>
              <w:jc w:val="center"/>
              <w:rPr>
                <w:rFonts w:ascii="宋体" w:hAnsi="宋体" w:eastAsia="宋体" w:cs="宋体"/>
                <w:sz w:val="20"/>
                <w:szCs w:val="20"/>
              </w:rPr>
            </w:pPr>
            <w:r>
              <w:rPr>
                <w:rFonts w:hint="eastAsia" w:asciiTheme="minorEastAsia" w:hAnsiTheme="minorEastAsia" w:eastAsiaTheme="minorEastAsia" w:cstheme="minorEastAsia"/>
                <w:sz w:val="21"/>
                <w:szCs w:val="21"/>
              </w:rPr>
              <w:t>推动合作交流，解决发展难题</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74226BB">
            <w:pPr>
              <w:adjustRightInd w:val="0"/>
              <w:snapToGrid w:val="0"/>
              <w:jc w:val="center"/>
              <w:rPr>
                <w:rFonts w:ascii="宋体" w:hAnsi="宋体" w:eastAsia="宋体" w:cs="宋体"/>
                <w:sz w:val="20"/>
                <w:szCs w:val="20"/>
              </w:rPr>
            </w:pPr>
            <w:r>
              <w:rPr>
                <w:rFonts w:hint="eastAsia" w:asciiTheme="minorEastAsia" w:hAnsiTheme="minorEastAsia" w:eastAsiaTheme="minorEastAsia" w:cstheme="minorEastAsia"/>
                <w:sz w:val="21"/>
                <w:szCs w:val="21"/>
              </w:rPr>
              <w:t>优</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647BBF79">
            <w:pPr>
              <w:widowControl/>
              <w:jc w:val="center"/>
              <w:textAlignment w:val="center"/>
              <w:rPr>
                <w:rFonts w:ascii="宋体" w:hAnsi="宋体" w:eastAsia="宋体" w:cs="宋体"/>
                <w:kern w:val="0"/>
                <w:sz w:val="20"/>
                <w:szCs w:val="20"/>
              </w:rPr>
            </w:pPr>
            <w:r>
              <w:rPr>
                <w:rFonts w:hint="eastAsia" w:asciiTheme="minorEastAsia" w:hAnsiTheme="minorEastAsia" w:eastAsiaTheme="minorEastAsia" w:cstheme="minorEastAsia"/>
                <w:sz w:val="21"/>
                <w:szCs w:val="21"/>
              </w:rPr>
              <w:t>100%</w:t>
            </w:r>
          </w:p>
        </w:tc>
      </w:tr>
      <w:tr w14:paraId="51CA7CAA">
        <w:tblPrEx>
          <w:tblCellMar>
            <w:top w:w="0" w:type="dxa"/>
            <w:left w:w="0" w:type="dxa"/>
            <w:bottom w:w="0" w:type="dxa"/>
            <w:right w:w="0" w:type="dxa"/>
          </w:tblCellMar>
        </w:tblPrEx>
        <w:trPr>
          <w:trHeight w:val="600" w:hRule="atLeast"/>
          <w:jc w:val="center"/>
        </w:trPr>
        <w:tc>
          <w:tcPr>
            <w:tcW w:w="102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F6ED42D">
            <w:pPr>
              <w:widowControl/>
              <w:adjustRightInd w:val="0"/>
              <w:snapToGrid w:val="0"/>
              <w:jc w:val="center"/>
              <w:textAlignment w:val="center"/>
              <w:rPr>
                <w:rFonts w:ascii="宋体" w:hAnsi="宋体" w:eastAsia="宋体" w:cs="宋体"/>
                <w:kern w:val="0"/>
                <w:sz w:val="20"/>
                <w:szCs w:val="20"/>
              </w:rPr>
            </w:pPr>
            <w:r>
              <w:rPr>
                <w:rFonts w:hint="eastAsia" w:ascii="宋体" w:hAnsi="宋体" w:eastAsia="宋体" w:cs="宋体"/>
                <w:kern w:val="0"/>
                <w:sz w:val="20"/>
                <w:szCs w:val="20"/>
              </w:rPr>
              <w:t>满意度指标</w:t>
            </w:r>
          </w:p>
        </w:tc>
        <w:tc>
          <w:tcPr>
            <w:tcW w:w="169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160E244E">
            <w:pPr>
              <w:adjustRightInd w:val="0"/>
              <w:snapToGrid w:val="0"/>
              <w:jc w:val="center"/>
              <w:rPr>
                <w:rFonts w:ascii="宋体" w:hAnsi="宋体" w:eastAsia="宋体" w:cs="宋体"/>
                <w:sz w:val="20"/>
                <w:szCs w:val="20"/>
              </w:rPr>
            </w:pPr>
            <w:r>
              <w:rPr>
                <w:rFonts w:hint="eastAsia" w:ascii="宋体" w:hAnsi="宋体" w:eastAsia="宋体" w:cs="宋体"/>
                <w:sz w:val="20"/>
                <w:szCs w:val="20"/>
              </w:rPr>
              <w:t>服务对象</w:t>
            </w:r>
          </w:p>
          <w:p w14:paraId="7C0CBF39">
            <w:pPr>
              <w:adjustRightInd w:val="0"/>
              <w:snapToGrid w:val="0"/>
              <w:jc w:val="center"/>
              <w:rPr>
                <w:rFonts w:ascii="宋体" w:hAnsi="宋体" w:eastAsia="宋体" w:cs="宋体"/>
                <w:sz w:val="20"/>
                <w:szCs w:val="20"/>
              </w:rPr>
            </w:pPr>
            <w:r>
              <w:rPr>
                <w:rFonts w:hint="eastAsia" w:ascii="宋体" w:hAnsi="宋体" w:eastAsia="宋体" w:cs="宋体"/>
                <w:sz w:val="20"/>
                <w:szCs w:val="20"/>
              </w:rPr>
              <w:t>满意度指标</w:t>
            </w:r>
          </w:p>
        </w:tc>
        <w:tc>
          <w:tcPr>
            <w:tcW w:w="315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119FEB0">
            <w:pPr>
              <w:adjustRightInd w:val="0"/>
              <w:snapToGrid w:val="0"/>
              <w:jc w:val="center"/>
              <w:rPr>
                <w:rFonts w:ascii="宋体" w:hAnsi="宋体" w:eastAsia="宋体" w:cs="宋体"/>
                <w:sz w:val="20"/>
                <w:szCs w:val="20"/>
              </w:rPr>
            </w:pPr>
            <w:r>
              <w:rPr>
                <w:rFonts w:hint="eastAsia" w:ascii="宋体" w:hAnsi="宋体" w:eastAsia="宋体" w:cs="宋体"/>
                <w:sz w:val="20"/>
                <w:szCs w:val="20"/>
              </w:rPr>
              <w:t>参加研修培训的非遗传承人群满意度</w:t>
            </w:r>
          </w:p>
        </w:tc>
        <w:tc>
          <w:tcPr>
            <w:tcW w:w="1184"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10094B1E">
            <w:pPr>
              <w:adjustRightInd w:val="0"/>
              <w:snapToGrid w:val="0"/>
              <w:jc w:val="center"/>
              <w:rPr>
                <w:rFonts w:ascii="宋体" w:hAnsi="宋体" w:eastAsia="宋体" w:cs="宋体"/>
                <w:sz w:val="20"/>
                <w:szCs w:val="20"/>
              </w:rPr>
            </w:pPr>
            <w:r>
              <w:rPr>
                <w:rFonts w:hint="eastAsia" w:ascii="宋体" w:hAnsi="宋体" w:eastAsia="宋体" w:cs="宋体"/>
                <w:sz w:val="20"/>
                <w:szCs w:val="20"/>
              </w:rPr>
              <w:t>≥85%</w:t>
            </w:r>
          </w:p>
        </w:tc>
        <w:tc>
          <w:tcPr>
            <w:tcW w:w="1397"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AD2B66F">
            <w:pPr>
              <w:widowControl/>
              <w:jc w:val="center"/>
              <w:textAlignment w:val="center"/>
              <w:rPr>
                <w:rFonts w:ascii="宋体" w:hAnsi="宋体" w:eastAsia="宋体" w:cs="宋体"/>
                <w:sz w:val="20"/>
                <w:szCs w:val="20"/>
              </w:rPr>
            </w:pPr>
            <w:r>
              <w:rPr>
                <w:rFonts w:hint="eastAsia" w:asciiTheme="minorEastAsia" w:hAnsiTheme="minorEastAsia" w:eastAsiaTheme="minorEastAsia" w:cstheme="minorEastAsia"/>
                <w:sz w:val="21"/>
                <w:szCs w:val="21"/>
              </w:rPr>
              <w:t>100%</w:t>
            </w:r>
          </w:p>
        </w:tc>
      </w:tr>
    </w:tbl>
    <w:p w14:paraId="5A6D7DFD">
      <w:pPr>
        <w:adjustRightInd w:val="0"/>
        <w:snapToGrid w:val="0"/>
        <w:spacing w:line="360" w:lineRule="auto"/>
        <w:ind w:firstLine="640" w:firstLineChars="200"/>
        <w:rPr>
          <w:rFonts w:ascii="仿宋_GB2312" w:hAnsi="仿宋_GB2312" w:cs="仿宋_GB2312"/>
          <w:sz w:val="32"/>
          <w:szCs w:val="32"/>
        </w:rPr>
      </w:pPr>
    </w:p>
    <w:p w14:paraId="3EDA8DB0">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3.中央补助国家级代表性传承人记录工作补助经费</w:t>
      </w:r>
    </w:p>
    <w:p w14:paraId="3376124A">
      <w:pPr>
        <w:adjustRightInd w:val="0"/>
        <w:snapToGrid w:val="0"/>
        <w:spacing w:line="360" w:lineRule="auto"/>
        <w:ind w:left="150" w:leftChars="50" w:firstLine="640" w:firstLineChars="200"/>
        <w:rPr>
          <w:rFonts w:ascii="仿宋_GB2312" w:hAnsi="仿宋_GB2312" w:cs="仿宋_GB2312"/>
          <w:sz w:val="32"/>
          <w:szCs w:val="32"/>
        </w:rPr>
      </w:pPr>
      <w:r>
        <w:rPr>
          <w:rFonts w:hint="eastAsia" w:ascii="仿宋_GB2312" w:hAnsi="仿宋_GB2312" w:cs="仿宋_GB2312"/>
          <w:sz w:val="32"/>
          <w:szCs w:val="32"/>
        </w:rPr>
        <w:t>该项目各项绩效指标完成情况与预期无偏离，具体指标完成情况详见下表：</w:t>
      </w:r>
    </w:p>
    <w:p w14:paraId="6DC9E176">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表3：中央补助国家级代表性传承人记录工作补助经费</w:t>
      </w:r>
    </w:p>
    <w:p w14:paraId="7E71DA07">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绩效指标完成情况</w:t>
      </w:r>
    </w:p>
    <w:tbl>
      <w:tblPr>
        <w:tblStyle w:val="8"/>
        <w:tblW w:w="9248" w:type="dxa"/>
        <w:jc w:val="center"/>
        <w:tblLayout w:type="fixed"/>
        <w:tblCellMar>
          <w:top w:w="0" w:type="dxa"/>
          <w:left w:w="0" w:type="dxa"/>
          <w:bottom w:w="0" w:type="dxa"/>
          <w:right w:w="0" w:type="dxa"/>
        </w:tblCellMar>
      </w:tblPr>
      <w:tblGrid>
        <w:gridCol w:w="1148"/>
        <w:gridCol w:w="1335"/>
        <w:gridCol w:w="1890"/>
        <w:gridCol w:w="1305"/>
        <w:gridCol w:w="1440"/>
        <w:gridCol w:w="2130"/>
      </w:tblGrid>
      <w:tr w14:paraId="41A3DF5B">
        <w:tblPrEx>
          <w:tblCellMar>
            <w:top w:w="0" w:type="dxa"/>
            <w:left w:w="0" w:type="dxa"/>
            <w:bottom w:w="0" w:type="dxa"/>
            <w:right w:w="0" w:type="dxa"/>
          </w:tblCellMar>
        </w:tblPrEx>
        <w:trPr>
          <w:trHeight w:val="600" w:hRule="atLeast"/>
          <w:tblHeader/>
          <w:jc w:val="center"/>
        </w:trPr>
        <w:tc>
          <w:tcPr>
            <w:tcW w:w="1148"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663152FE">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一级指标</w:t>
            </w:r>
          </w:p>
        </w:tc>
        <w:tc>
          <w:tcPr>
            <w:tcW w:w="1335"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29033565">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二级指标</w:t>
            </w:r>
          </w:p>
        </w:tc>
        <w:tc>
          <w:tcPr>
            <w:tcW w:w="1890"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1FA215AC">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三级指标</w:t>
            </w:r>
          </w:p>
        </w:tc>
        <w:tc>
          <w:tcPr>
            <w:tcW w:w="1305"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3DF36B55">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年度指标值</w:t>
            </w:r>
          </w:p>
        </w:tc>
        <w:tc>
          <w:tcPr>
            <w:tcW w:w="1440"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431BDAE1">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全年实际完成值</w:t>
            </w:r>
          </w:p>
        </w:tc>
        <w:tc>
          <w:tcPr>
            <w:tcW w:w="2130" w:type="dxa"/>
            <w:tcBorders>
              <w:top w:val="single" w:color="000000"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32EFCA01">
            <w:pPr>
              <w:widowControl/>
              <w:adjustRightInd w:val="0"/>
              <w:snapToGrid w:val="0"/>
              <w:jc w:val="center"/>
              <w:textAlignment w:val="center"/>
              <w:rPr>
                <w:rFonts w:ascii="宋体" w:hAnsi="宋体" w:eastAsia="宋体" w:cs="宋体"/>
                <w:b/>
                <w:sz w:val="20"/>
                <w:szCs w:val="20"/>
              </w:rPr>
            </w:pPr>
            <w:r>
              <w:rPr>
                <w:rFonts w:hint="eastAsia" w:ascii="宋体" w:hAnsi="宋体" w:eastAsia="宋体" w:cs="宋体"/>
                <w:b/>
                <w:kern w:val="0"/>
                <w:sz w:val="20"/>
                <w:szCs w:val="20"/>
              </w:rPr>
              <w:t>未完成原因和改进措施</w:t>
            </w:r>
          </w:p>
        </w:tc>
      </w:tr>
      <w:tr w14:paraId="1765E74D">
        <w:tblPrEx>
          <w:tblCellMar>
            <w:top w:w="0" w:type="dxa"/>
            <w:left w:w="0" w:type="dxa"/>
            <w:bottom w:w="0" w:type="dxa"/>
            <w:right w:w="0" w:type="dxa"/>
          </w:tblCellMar>
        </w:tblPrEx>
        <w:trPr>
          <w:trHeight w:val="524" w:hRule="atLeast"/>
          <w:jc w:val="center"/>
        </w:trPr>
        <w:tc>
          <w:tcPr>
            <w:tcW w:w="1148" w:type="dxa"/>
            <w:vMerge w:val="restart"/>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EB01381">
            <w:pPr>
              <w:widowControl/>
              <w:adjustRightInd w:val="0"/>
              <w:snapToGrid w:val="0"/>
              <w:jc w:val="center"/>
              <w:textAlignment w:val="center"/>
              <w:rPr>
                <w:rFonts w:ascii="宋体" w:hAnsi="宋体" w:eastAsia="宋体" w:cs="宋体"/>
                <w:sz w:val="20"/>
                <w:szCs w:val="20"/>
              </w:rPr>
            </w:pPr>
            <w:r>
              <w:rPr>
                <w:rFonts w:hint="eastAsia" w:ascii="宋体" w:hAnsi="宋体" w:eastAsia="宋体" w:cs="宋体"/>
                <w:kern w:val="0"/>
                <w:sz w:val="20"/>
                <w:szCs w:val="20"/>
              </w:rPr>
              <w:t>产出指标</w:t>
            </w: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0D6331CA">
            <w:pPr>
              <w:adjustRightInd w:val="0"/>
              <w:snapToGrid w:val="0"/>
              <w:jc w:val="center"/>
              <w:rPr>
                <w:rFonts w:ascii="宋体" w:hAnsi="宋体" w:eastAsia="宋体" w:cs="宋体"/>
                <w:sz w:val="20"/>
                <w:szCs w:val="20"/>
              </w:rPr>
            </w:pPr>
            <w:r>
              <w:rPr>
                <w:rFonts w:hint="eastAsia" w:ascii="宋体" w:hAnsi="宋体" w:eastAsia="宋体" w:cs="宋体"/>
                <w:sz w:val="20"/>
                <w:szCs w:val="20"/>
              </w:rPr>
              <w:t>数量指标</w:t>
            </w:r>
          </w:p>
        </w:tc>
        <w:tc>
          <w:tcPr>
            <w:tcW w:w="189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53B580A0">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开展国家级代表性传承人记录工作人数</w:t>
            </w:r>
          </w:p>
        </w:tc>
        <w:tc>
          <w:tcPr>
            <w:tcW w:w="130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0071842">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≥4人</w:t>
            </w:r>
          </w:p>
        </w:tc>
        <w:tc>
          <w:tcPr>
            <w:tcW w:w="144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2B28D64E">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7人</w:t>
            </w:r>
          </w:p>
        </w:tc>
        <w:tc>
          <w:tcPr>
            <w:tcW w:w="213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78DA4526">
            <w:pPr>
              <w:jc w:val="center"/>
              <w:rPr>
                <w:rFonts w:ascii="宋体" w:hAnsi="宋体" w:eastAsia="宋体" w:cs="宋体"/>
                <w:sz w:val="20"/>
                <w:szCs w:val="20"/>
              </w:rPr>
            </w:pPr>
            <w:r>
              <w:rPr>
                <w:rFonts w:hint="eastAsia" w:ascii="宋体" w:hAnsi="宋体" w:eastAsia="宋体" w:cs="宋体"/>
                <w:color w:val="000000"/>
                <w:kern w:val="0"/>
                <w:sz w:val="20"/>
                <w:szCs w:val="20"/>
              </w:rPr>
              <w:t>——</w:t>
            </w:r>
          </w:p>
        </w:tc>
      </w:tr>
      <w:tr w14:paraId="4D6E120F">
        <w:tblPrEx>
          <w:tblCellMar>
            <w:top w:w="0" w:type="dxa"/>
            <w:left w:w="0" w:type="dxa"/>
            <w:bottom w:w="0" w:type="dxa"/>
            <w:right w:w="0" w:type="dxa"/>
          </w:tblCellMar>
        </w:tblPrEx>
        <w:trPr>
          <w:trHeight w:val="273" w:hRule="atLeast"/>
          <w:jc w:val="center"/>
        </w:trPr>
        <w:tc>
          <w:tcPr>
            <w:tcW w:w="1148" w:type="dxa"/>
            <w:vMerge w:val="continue"/>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077F38E9">
            <w:pPr>
              <w:widowControl/>
              <w:adjustRightInd w:val="0"/>
              <w:snapToGrid w:val="0"/>
              <w:jc w:val="center"/>
              <w:textAlignment w:val="center"/>
              <w:rPr>
                <w:rFonts w:ascii="宋体" w:hAnsi="宋体" w:eastAsia="宋体" w:cs="宋体"/>
                <w:color w:val="0000FF"/>
                <w:sz w:val="20"/>
                <w:szCs w:val="20"/>
              </w:rPr>
            </w:pP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12577F68">
            <w:pPr>
              <w:adjustRightInd w:val="0"/>
              <w:snapToGrid w:val="0"/>
              <w:jc w:val="center"/>
              <w:rPr>
                <w:rFonts w:ascii="宋体" w:hAnsi="宋体" w:eastAsia="宋体" w:cs="宋体"/>
                <w:sz w:val="20"/>
                <w:szCs w:val="20"/>
              </w:rPr>
            </w:pPr>
            <w:r>
              <w:rPr>
                <w:rFonts w:hint="eastAsia" w:ascii="宋体" w:hAnsi="宋体" w:eastAsia="宋体" w:cs="宋体"/>
                <w:sz w:val="20"/>
                <w:szCs w:val="20"/>
              </w:rPr>
              <w:t>数量指标</w:t>
            </w:r>
          </w:p>
        </w:tc>
        <w:tc>
          <w:tcPr>
            <w:tcW w:w="189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011A41B">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拍摄制作影像数量</w:t>
            </w:r>
          </w:p>
        </w:tc>
        <w:tc>
          <w:tcPr>
            <w:tcW w:w="130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72858006">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≥12个</w:t>
            </w:r>
          </w:p>
        </w:tc>
        <w:tc>
          <w:tcPr>
            <w:tcW w:w="144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7CF36E0">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28个</w:t>
            </w:r>
          </w:p>
        </w:tc>
        <w:tc>
          <w:tcPr>
            <w:tcW w:w="213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69928241">
            <w:pPr>
              <w:widowControl/>
              <w:jc w:val="center"/>
              <w:textAlignment w:val="center"/>
              <w:rPr>
                <w:rFonts w:ascii="宋体" w:hAnsi="宋体" w:eastAsia="宋体" w:cs="宋体"/>
                <w:sz w:val="20"/>
                <w:szCs w:val="20"/>
              </w:rPr>
            </w:pPr>
            <w:r>
              <w:rPr>
                <w:rFonts w:hint="eastAsia" w:ascii="宋体" w:hAnsi="宋体" w:eastAsia="宋体" w:cs="宋体"/>
                <w:color w:val="000000"/>
                <w:kern w:val="0"/>
                <w:sz w:val="20"/>
                <w:szCs w:val="20"/>
              </w:rPr>
              <w:t>——</w:t>
            </w:r>
          </w:p>
        </w:tc>
      </w:tr>
      <w:tr w14:paraId="79B4BD61">
        <w:tblPrEx>
          <w:tblCellMar>
            <w:top w:w="0" w:type="dxa"/>
            <w:left w:w="0" w:type="dxa"/>
            <w:bottom w:w="0" w:type="dxa"/>
            <w:right w:w="0" w:type="dxa"/>
          </w:tblCellMar>
        </w:tblPrEx>
        <w:trPr>
          <w:trHeight w:val="724" w:hRule="atLeast"/>
          <w:jc w:val="center"/>
        </w:trPr>
        <w:tc>
          <w:tcPr>
            <w:tcW w:w="1148" w:type="dxa"/>
            <w:vMerge w:val="continue"/>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109322B0">
            <w:pPr>
              <w:widowControl/>
              <w:adjustRightInd w:val="0"/>
              <w:snapToGrid w:val="0"/>
              <w:jc w:val="center"/>
              <w:textAlignment w:val="center"/>
              <w:rPr>
                <w:rFonts w:ascii="宋体" w:hAnsi="宋体" w:eastAsia="宋体" w:cs="宋体"/>
                <w:color w:val="0000FF"/>
                <w:sz w:val="20"/>
                <w:szCs w:val="20"/>
              </w:rPr>
            </w:pP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5428A4AC">
            <w:pPr>
              <w:adjustRightInd w:val="0"/>
              <w:snapToGrid w:val="0"/>
              <w:jc w:val="center"/>
              <w:rPr>
                <w:rFonts w:ascii="宋体" w:hAnsi="宋体" w:eastAsia="宋体" w:cs="宋体"/>
                <w:sz w:val="20"/>
                <w:szCs w:val="20"/>
              </w:rPr>
            </w:pPr>
            <w:r>
              <w:rPr>
                <w:rFonts w:hint="eastAsia" w:ascii="宋体" w:hAnsi="宋体" w:eastAsia="宋体" w:cs="宋体"/>
                <w:sz w:val="20"/>
                <w:szCs w:val="20"/>
              </w:rPr>
              <w:t>质量指标</w:t>
            </w:r>
          </w:p>
        </w:tc>
        <w:tc>
          <w:tcPr>
            <w:tcW w:w="189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53B1B5B">
            <w:pPr>
              <w:adjustRightInd w:val="0"/>
              <w:snapToGrid w:val="0"/>
              <w:jc w:val="center"/>
              <w:rPr>
                <w:rFonts w:ascii="宋体" w:hAnsi="宋体" w:eastAsia="宋体" w:cs="宋体"/>
                <w:sz w:val="20"/>
                <w:szCs w:val="20"/>
              </w:rPr>
            </w:pPr>
            <w:r>
              <w:rPr>
                <w:rFonts w:hint="eastAsia" w:ascii="宋体" w:hAnsi="宋体" w:eastAsia="宋体" w:cs="宋体"/>
                <w:sz w:val="20"/>
                <w:szCs w:val="20"/>
              </w:rPr>
              <w:t>项目完成质量</w:t>
            </w:r>
          </w:p>
        </w:tc>
        <w:tc>
          <w:tcPr>
            <w:tcW w:w="130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012A0C10">
            <w:pPr>
              <w:adjustRightInd w:val="0"/>
              <w:snapToGrid w:val="0"/>
              <w:jc w:val="center"/>
              <w:rPr>
                <w:rFonts w:ascii="宋体" w:hAnsi="宋体" w:eastAsia="宋体" w:cs="宋体"/>
                <w:sz w:val="20"/>
                <w:szCs w:val="20"/>
              </w:rPr>
            </w:pPr>
            <w:r>
              <w:rPr>
                <w:rFonts w:hint="eastAsia" w:ascii="宋体" w:hAnsi="宋体" w:eastAsia="宋体" w:cs="宋体"/>
                <w:sz w:val="20"/>
                <w:szCs w:val="20"/>
              </w:rPr>
              <w:t>良</w:t>
            </w:r>
          </w:p>
        </w:tc>
        <w:tc>
          <w:tcPr>
            <w:tcW w:w="144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10426052">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0%</w:t>
            </w:r>
          </w:p>
        </w:tc>
        <w:tc>
          <w:tcPr>
            <w:tcW w:w="213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553CCB7C">
            <w:pPr>
              <w:widowControl/>
              <w:jc w:val="center"/>
              <w:textAlignment w:val="center"/>
              <w:rPr>
                <w:rFonts w:ascii="宋体" w:hAnsi="宋体" w:eastAsia="宋体" w:cs="宋体"/>
                <w:color w:val="0000FF"/>
                <w:sz w:val="20"/>
                <w:szCs w:val="20"/>
              </w:rPr>
            </w:pPr>
            <w:r>
              <w:rPr>
                <w:rFonts w:hint="eastAsia" w:ascii="宋体" w:hAnsi="宋体" w:eastAsia="宋体" w:cs="宋体"/>
                <w:kern w:val="0"/>
                <w:sz w:val="20"/>
                <w:szCs w:val="20"/>
              </w:rPr>
              <w:t>本项目执行周期为2023年至2024年，2025年开展验收工作</w:t>
            </w:r>
          </w:p>
        </w:tc>
      </w:tr>
      <w:tr w14:paraId="3E241148">
        <w:tblPrEx>
          <w:tblCellMar>
            <w:top w:w="0" w:type="dxa"/>
            <w:left w:w="0" w:type="dxa"/>
            <w:bottom w:w="0" w:type="dxa"/>
            <w:right w:w="0" w:type="dxa"/>
          </w:tblCellMar>
        </w:tblPrEx>
        <w:trPr>
          <w:trHeight w:val="600" w:hRule="atLeast"/>
          <w:jc w:val="center"/>
        </w:trPr>
        <w:tc>
          <w:tcPr>
            <w:tcW w:w="1148" w:type="dxa"/>
            <w:vMerge w:val="continue"/>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5FB78302">
            <w:pPr>
              <w:widowControl/>
              <w:adjustRightInd w:val="0"/>
              <w:snapToGrid w:val="0"/>
              <w:jc w:val="center"/>
              <w:textAlignment w:val="center"/>
              <w:rPr>
                <w:rFonts w:ascii="宋体" w:hAnsi="宋体" w:eastAsia="宋体" w:cs="宋体"/>
                <w:color w:val="0000FF"/>
                <w:sz w:val="20"/>
                <w:szCs w:val="20"/>
              </w:rPr>
            </w:pP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242E1D98">
            <w:pPr>
              <w:adjustRightInd w:val="0"/>
              <w:snapToGrid w:val="0"/>
              <w:jc w:val="center"/>
              <w:rPr>
                <w:rFonts w:ascii="宋体" w:hAnsi="宋体" w:eastAsia="宋体" w:cs="宋体"/>
                <w:sz w:val="20"/>
                <w:szCs w:val="20"/>
              </w:rPr>
            </w:pPr>
            <w:r>
              <w:rPr>
                <w:rFonts w:hint="eastAsia" w:ascii="宋体" w:hAnsi="宋体" w:eastAsia="宋体" w:cs="宋体"/>
                <w:sz w:val="20"/>
                <w:szCs w:val="20"/>
              </w:rPr>
              <w:t>时效指标</w:t>
            </w:r>
          </w:p>
        </w:tc>
        <w:tc>
          <w:tcPr>
            <w:tcW w:w="189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6BA99118">
            <w:pPr>
              <w:adjustRightInd w:val="0"/>
              <w:snapToGrid w:val="0"/>
              <w:jc w:val="center"/>
              <w:rPr>
                <w:rFonts w:ascii="宋体" w:hAnsi="宋体" w:eastAsia="宋体" w:cs="宋体"/>
                <w:sz w:val="20"/>
                <w:szCs w:val="20"/>
              </w:rPr>
            </w:pPr>
            <w:r>
              <w:rPr>
                <w:rFonts w:hint="eastAsia" w:ascii="宋体" w:hAnsi="宋体" w:eastAsia="宋体" w:cs="宋体"/>
                <w:sz w:val="20"/>
                <w:szCs w:val="20"/>
              </w:rPr>
              <w:t>完成招投标程序并签订合同</w:t>
            </w:r>
          </w:p>
        </w:tc>
        <w:tc>
          <w:tcPr>
            <w:tcW w:w="130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7C3A724A">
            <w:pPr>
              <w:adjustRightInd w:val="0"/>
              <w:snapToGrid w:val="0"/>
              <w:jc w:val="center"/>
              <w:rPr>
                <w:rFonts w:ascii="宋体" w:hAnsi="宋体" w:eastAsia="宋体" w:cs="宋体"/>
                <w:sz w:val="20"/>
                <w:szCs w:val="20"/>
              </w:rPr>
            </w:pPr>
            <w:r>
              <w:rPr>
                <w:rFonts w:hint="eastAsia" w:ascii="宋体" w:hAnsi="宋体" w:eastAsia="宋体" w:cs="宋体"/>
                <w:sz w:val="20"/>
                <w:szCs w:val="20"/>
              </w:rPr>
              <w:t>≤2023年7月</w:t>
            </w:r>
          </w:p>
        </w:tc>
        <w:tc>
          <w:tcPr>
            <w:tcW w:w="144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6C27D728">
            <w:pPr>
              <w:adjustRightInd w:val="0"/>
              <w:snapToGrid w:val="0"/>
              <w:jc w:val="center"/>
              <w:rPr>
                <w:rFonts w:ascii="宋体" w:hAnsi="宋体" w:eastAsia="宋体" w:cs="宋体"/>
                <w:sz w:val="20"/>
                <w:szCs w:val="20"/>
              </w:rPr>
            </w:pPr>
            <w:r>
              <w:rPr>
                <w:rFonts w:hint="eastAsia" w:ascii="宋体" w:hAnsi="宋体" w:eastAsia="宋体" w:cs="宋体"/>
                <w:sz w:val="20"/>
                <w:szCs w:val="20"/>
              </w:rPr>
              <w:t>2023年6月</w:t>
            </w:r>
          </w:p>
        </w:tc>
        <w:tc>
          <w:tcPr>
            <w:tcW w:w="213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4375EA90">
            <w:pPr>
              <w:jc w:val="center"/>
              <w:rPr>
                <w:rFonts w:ascii="宋体" w:hAnsi="宋体" w:eastAsia="宋体" w:cs="宋体"/>
                <w:color w:val="0000FF"/>
                <w:sz w:val="20"/>
                <w:szCs w:val="20"/>
              </w:rPr>
            </w:pPr>
            <w:r>
              <w:rPr>
                <w:rFonts w:hint="eastAsia" w:ascii="宋体" w:hAnsi="宋体" w:eastAsia="宋体" w:cs="宋体"/>
                <w:color w:val="000000"/>
                <w:kern w:val="0"/>
                <w:sz w:val="20"/>
                <w:szCs w:val="20"/>
              </w:rPr>
              <w:t>——</w:t>
            </w:r>
          </w:p>
        </w:tc>
      </w:tr>
      <w:tr w14:paraId="7FF7E5DF">
        <w:tblPrEx>
          <w:tblCellMar>
            <w:top w:w="0" w:type="dxa"/>
            <w:left w:w="0" w:type="dxa"/>
            <w:bottom w:w="0" w:type="dxa"/>
            <w:right w:w="0" w:type="dxa"/>
          </w:tblCellMar>
        </w:tblPrEx>
        <w:trPr>
          <w:trHeight w:val="840" w:hRule="atLeast"/>
          <w:jc w:val="center"/>
        </w:trPr>
        <w:tc>
          <w:tcPr>
            <w:tcW w:w="1148" w:type="dxa"/>
            <w:vMerge w:val="continue"/>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7E5A59D3">
            <w:pPr>
              <w:widowControl/>
              <w:adjustRightInd w:val="0"/>
              <w:snapToGrid w:val="0"/>
              <w:jc w:val="center"/>
              <w:textAlignment w:val="center"/>
              <w:rPr>
                <w:rFonts w:ascii="宋体" w:hAnsi="宋体" w:eastAsia="宋体" w:cs="宋体"/>
                <w:color w:val="0000FF"/>
                <w:sz w:val="20"/>
                <w:szCs w:val="20"/>
              </w:rPr>
            </w:pP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2DD3F34F">
            <w:pPr>
              <w:adjustRightInd w:val="0"/>
              <w:snapToGrid w:val="0"/>
              <w:jc w:val="center"/>
              <w:rPr>
                <w:rFonts w:ascii="宋体" w:hAnsi="宋体" w:eastAsia="宋体" w:cs="宋体"/>
                <w:color w:val="0000FF"/>
                <w:sz w:val="20"/>
                <w:szCs w:val="20"/>
              </w:rPr>
            </w:pPr>
            <w:r>
              <w:rPr>
                <w:rFonts w:hint="eastAsia" w:ascii="宋体" w:hAnsi="宋体" w:eastAsia="宋体" w:cs="宋体"/>
                <w:sz w:val="20"/>
                <w:szCs w:val="20"/>
              </w:rPr>
              <w:t>时效指标</w:t>
            </w:r>
          </w:p>
        </w:tc>
        <w:tc>
          <w:tcPr>
            <w:tcW w:w="189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06610A0">
            <w:pPr>
              <w:adjustRightInd w:val="0"/>
              <w:snapToGrid w:val="0"/>
              <w:jc w:val="center"/>
              <w:rPr>
                <w:rFonts w:ascii="宋体" w:hAnsi="宋体" w:eastAsia="宋体" w:cs="宋体"/>
                <w:color w:val="0000FF"/>
                <w:sz w:val="20"/>
                <w:szCs w:val="20"/>
              </w:rPr>
            </w:pPr>
            <w:r>
              <w:rPr>
                <w:rFonts w:hint="eastAsia" w:ascii="宋体" w:hAnsi="宋体" w:eastAsia="宋体" w:cs="宋体"/>
                <w:sz w:val="20"/>
                <w:szCs w:val="20"/>
              </w:rPr>
              <w:t>项目结项时间</w:t>
            </w:r>
          </w:p>
        </w:tc>
        <w:tc>
          <w:tcPr>
            <w:tcW w:w="130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2FA22DC6">
            <w:pPr>
              <w:adjustRightInd w:val="0"/>
              <w:snapToGrid w:val="0"/>
              <w:jc w:val="center"/>
              <w:rPr>
                <w:rFonts w:ascii="宋体" w:hAnsi="宋体" w:eastAsia="宋体" w:cs="宋体"/>
                <w:color w:val="0000FF"/>
                <w:sz w:val="20"/>
                <w:szCs w:val="20"/>
              </w:rPr>
            </w:pPr>
            <w:r>
              <w:rPr>
                <w:rFonts w:hint="eastAsia" w:ascii="宋体" w:hAnsi="宋体" w:eastAsia="宋体" w:cs="宋体"/>
                <w:sz w:val="20"/>
                <w:szCs w:val="20"/>
              </w:rPr>
              <w:t>≤2024年12月</w:t>
            </w:r>
          </w:p>
        </w:tc>
        <w:tc>
          <w:tcPr>
            <w:tcW w:w="144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63E542C">
            <w:pPr>
              <w:adjustRightInd w:val="0"/>
              <w:snapToGrid w:val="0"/>
              <w:jc w:val="center"/>
              <w:rPr>
                <w:rFonts w:ascii="宋体" w:hAnsi="宋体" w:eastAsia="宋体" w:cs="宋体"/>
                <w:color w:val="0000FF"/>
                <w:sz w:val="20"/>
                <w:szCs w:val="20"/>
              </w:rPr>
            </w:pPr>
            <w:r>
              <w:rPr>
                <w:rFonts w:hint="eastAsia" w:ascii="宋体" w:hAnsi="宋体" w:eastAsia="宋体" w:cs="宋体"/>
                <w:sz w:val="20"/>
                <w:szCs w:val="20"/>
              </w:rPr>
              <w:t>50%</w:t>
            </w:r>
          </w:p>
        </w:tc>
        <w:tc>
          <w:tcPr>
            <w:tcW w:w="2130"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16153750">
            <w:pPr>
              <w:widowControl/>
              <w:jc w:val="center"/>
              <w:textAlignment w:val="center"/>
              <w:rPr>
                <w:rFonts w:ascii="宋体" w:hAnsi="宋体" w:eastAsia="宋体" w:cs="宋体"/>
                <w:color w:val="0000FF"/>
                <w:sz w:val="20"/>
                <w:szCs w:val="20"/>
              </w:rPr>
            </w:pPr>
            <w:r>
              <w:rPr>
                <w:rFonts w:hint="eastAsia" w:ascii="宋体" w:hAnsi="宋体" w:eastAsia="宋体" w:cs="宋体"/>
                <w:kern w:val="0"/>
                <w:sz w:val="20"/>
                <w:szCs w:val="20"/>
              </w:rPr>
              <w:t>本项目执行周期为2023年至2024年，2024年继续推进本项工作</w:t>
            </w:r>
          </w:p>
        </w:tc>
      </w:tr>
      <w:tr w14:paraId="728129E5">
        <w:tblPrEx>
          <w:tblCellMar>
            <w:top w:w="0" w:type="dxa"/>
            <w:left w:w="0" w:type="dxa"/>
            <w:bottom w:w="0" w:type="dxa"/>
            <w:right w:w="0" w:type="dxa"/>
          </w:tblCellMar>
        </w:tblPrEx>
        <w:trPr>
          <w:trHeight w:val="600" w:hRule="atLeast"/>
          <w:jc w:val="center"/>
        </w:trPr>
        <w:tc>
          <w:tcPr>
            <w:tcW w:w="1148" w:type="dxa"/>
            <w:tcBorders>
              <w:top w:val="single" w:color="auto"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1EEA9B2E">
            <w:pPr>
              <w:widowControl/>
              <w:adjustRightInd w:val="0"/>
              <w:snapToGrid w:val="0"/>
              <w:jc w:val="center"/>
              <w:textAlignment w:val="center"/>
              <w:rPr>
                <w:rFonts w:ascii="宋体" w:hAnsi="宋体" w:eastAsia="宋体" w:cs="宋体"/>
                <w:sz w:val="20"/>
                <w:szCs w:val="20"/>
              </w:rPr>
            </w:pPr>
            <w:r>
              <w:rPr>
                <w:rFonts w:hint="eastAsia" w:ascii="宋体" w:hAnsi="宋体" w:eastAsia="宋体" w:cs="宋体"/>
                <w:sz w:val="20"/>
                <w:szCs w:val="20"/>
              </w:rPr>
              <w:t>成本指标</w:t>
            </w:r>
          </w:p>
        </w:tc>
        <w:tc>
          <w:tcPr>
            <w:tcW w:w="1335" w:type="dxa"/>
            <w:tcBorders>
              <w:top w:val="single" w:color="auto" w:sz="4" w:space="0"/>
              <w:left w:val="single" w:color="000000" w:sz="4" w:space="0"/>
              <w:bottom w:val="single" w:color="auto" w:sz="4" w:space="0"/>
              <w:right w:val="single" w:color="000000" w:sz="4" w:space="0"/>
            </w:tcBorders>
            <w:shd w:val="clear" w:color="auto" w:fill="auto"/>
            <w:noWrap/>
            <w:tcMar>
              <w:top w:w="8" w:type="dxa"/>
              <w:left w:w="8" w:type="dxa"/>
              <w:right w:w="8" w:type="dxa"/>
            </w:tcMar>
            <w:vAlign w:val="center"/>
          </w:tcPr>
          <w:p w14:paraId="345AA387">
            <w:pPr>
              <w:adjustRightInd w:val="0"/>
              <w:snapToGrid w:val="0"/>
              <w:jc w:val="center"/>
              <w:rPr>
                <w:rFonts w:ascii="宋体" w:hAnsi="宋体" w:eastAsia="宋体" w:cs="宋体"/>
                <w:sz w:val="20"/>
                <w:szCs w:val="20"/>
              </w:rPr>
            </w:pPr>
            <w:r>
              <w:rPr>
                <w:rFonts w:hint="eastAsia" w:ascii="宋体" w:hAnsi="宋体" w:eastAsia="宋体" w:cs="宋体"/>
                <w:sz w:val="20"/>
                <w:szCs w:val="20"/>
              </w:rPr>
              <w:t>经济成本指标</w:t>
            </w:r>
          </w:p>
        </w:tc>
        <w:tc>
          <w:tcPr>
            <w:tcW w:w="1890" w:type="dxa"/>
            <w:tcBorders>
              <w:top w:val="single" w:color="auto"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1BEC6C7">
            <w:pPr>
              <w:adjustRightInd w:val="0"/>
              <w:snapToGrid w:val="0"/>
              <w:jc w:val="center"/>
              <w:rPr>
                <w:rFonts w:ascii="宋体" w:hAnsi="宋体" w:eastAsia="宋体" w:cs="宋体"/>
                <w:sz w:val="20"/>
                <w:szCs w:val="20"/>
              </w:rPr>
            </w:pPr>
            <w:r>
              <w:rPr>
                <w:rFonts w:hint="eastAsia" w:ascii="宋体" w:hAnsi="宋体" w:eastAsia="宋体" w:cs="宋体"/>
                <w:sz w:val="20"/>
                <w:szCs w:val="20"/>
              </w:rPr>
              <w:t>项目预算控制数</w:t>
            </w:r>
          </w:p>
        </w:tc>
        <w:tc>
          <w:tcPr>
            <w:tcW w:w="1305" w:type="dxa"/>
            <w:tcBorders>
              <w:top w:val="single" w:color="auto"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B9E18B4">
            <w:pPr>
              <w:adjustRightInd w:val="0"/>
              <w:snapToGrid w:val="0"/>
              <w:jc w:val="center"/>
              <w:rPr>
                <w:rFonts w:ascii="宋体" w:hAnsi="宋体" w:eastAsia="宋体" w:cs="宋体"/>
                <w:sz w:val="20"/>
                <w:szCs w:val="20"/>
              </w:rPr>
            </w:pPr>
            <w:r>
              <w:rPr>
                <w:rFonts w:hint="eastAsia" w:ascii="宋体" w:hAnsi="宋体" w:eastAsia="宋体" w:cs="宋体"/>
                <w:sz w:val="20"/>
                <w:szCs w:val="20"/>
              </w:rPr>
              <w:t>≤160万元</w:t>
            </w:r>
          </w:p>
        </w:tc>
        <w:tc>
          <w:tcPr>
            <w:tcW w:w="1440" w:type="dxa"/>
            <w:tcBorders>
              <w:top w:val="single" w:color="auto"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FCAB6BC">
            <w:pPr>
              <w:adjustRightInd w:val="0"/>
              <w:snapToGrid w:val="0"/>
              <w:jc w:val="center"/>
              <w:rPr>
                <w:rFonts w:ascii="宋体" w:hAnsi="宋体" w:eastAsia="宋体" w:cs="宋体"/>
                <w:sz w:val="20"/>
                <w:szCs w:val="20"/>
              </w:rPr>
            </w:pPr>
            <w:r>
              <w:rPr>
                <w:rFonts w:hint="eastAsia" w:ascii="宋体" w:hAnsi="宋体" w:eastAsia="宋体" w:cs="宋体"/>
                <w:sz w:val="20"/>
                <w:szCs w:val="20"/>
              </w:rPr>
              <w:t>157.78万元</w:t>
            </w:r>
          </w:p>
        </w:tc>
        <w:tc>
          <w:tcPr>
            <w:tcW w:w="2130" w:type="dxa"/>
            <w:tcBorders>
              <w:top w:val="single" w:color="auto"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1C6B5904">
            <w:pPr>
              <w:jc w:val="center"/>
              <w:rPr>
                <w:rFonts w:ascii="宋体" w:hAnsi="宋体" w:eastAsia="宋体" w:cs="宋体"/>
                <w:color w:val="0000FF"/>
                <w:sz w:val="20"/>
                <w:szCs w:val="20"/>
              </w:rPr>
            </w:pPr>
            <w:r>
              <w:rPr>
                <w:rFonts w:hint="eastAsia" w:ascii="宋体" w:hAnsi="宋体" w:eastAsia="宋体" w:cs="宋体"/>
                <w:color w:val="000000"/>
                <w:kern w:val="0"/>
                <w:sz w:val="20"/>
                <w:szCs w:val="20"/>
              </w:rPr>
              <w:t>——</w:t>
            </w:r>
          </w:p>
        </w:tc>
      </w:tr>
      <w:tr w14:paraId="2FCE9D39">
        <w:tblPrEx>
          <w:tblCellMar>
            <w:top w:w="0" w:type="dxa"/>
            <w:left w:w="0" w:type="dxa"/>
            <w:bottom w:w="0" w:type="dxa"/>
            <w:right w:w="0" w:type="dxa"/>
          </w:tblCellMar>
        </w:tblPrEx>
        <w:trPr>
          <w:trHeight w:val="600" w:hRule="atLeast"/>
          <w:jc w:val="center"/>
        </w:trPr>
        <w:tc>
          <w:tcPr>
            <w:tcW w:w="1148" w:type="dxa"/>
            <w:vMerge w:val="restart"/>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71EB3AA7">
            <w:pPr>
              <w:widowControl/>
              <w:adjustRightInd w:val="0"/>
              <w:snapToGrid w:val="0"/>
              <w:jc w:val="center"/>
              <w:textAlignment w:val="center"/>
              <w:rPr>
                <w:rFonts w:ascii="宋体" w:hAnsi="宋体" w:eastAsia="宋体" w:cs="宋体"/>
                <w:color w:val="0000FF"/>
                <w:sz w:val="20"/>
                <w:szCs w:val="20"/>
              </w:rPr>
            </w:pPr>
            <w:r>
              <w:rPr>
                <w:rFonts w:hint="eastAsia" w:ascii="宋体" w:hAnsi="宋体" w:eastAsia="宋体" w:cs="宋体"/>
                <w:sz w:val="20"/>
                <w:szCs w:val="20"/>
              </w:rPr>
              <w:t>效益指标</w:t>
            </w: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2225C2EF">
            <w:pPr>
              <w:adjustRightInd w:val="0"/>
              <w:snapToGrid w:val="0"/>
              <w:jc w:val="center"/>
              <w:rPr>
                <w:rFonts w:ascii="宋体" w:hAnsi="宋体" w:eastAsia="宋体" w:cs="宋体"/>
                <w:sz w:val="20"/>
                <w:szCs w:val="20"/>
              </w:rPr>
            </w:pPr>
            <w:r>
              <w:rPr>
                <w:rFonts w:hint="eastAsia" w:ascii="宋体" w:hAnsi="宋体" w:eastAsia="宋体" w:cs="宋体"/>
                <w:sz w:val="20"/>
                <w:szCs w:val="20"/>
              </w:rPr>
              <w:t>社会效益指标</w:t>
            </w:r>
          </w:p>
        </w:tc>
        <w:tc>
          <w:tcPr>
            <w:tcW w:w="1890"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21E30EB2">
            <w:pPr>
              <w:adjustRightInd w:val="0"/>
              <w:snapToGrid w:val="0"/>
              <w:jc w:val="center"/>
              <w:rPr>
                <w:rFonts w:ascii="宋体" w:hAnsi="宋体" w:eastAsia="宋体" w:cs="宋体"/>
                <w:sz w:val="20"/>
                <w:szCs w:val="20"/>
              </w:rPr>
            </w:pPr>
            <w:r>
              <w:rPr>
                <w:rFonts w:hint="eastAsia" w:ascii="宋体" w:hAnsi="宋体" w:eastAsia="宋体" w:cs="宋体"/>
                <w:sz w:val="20"/>
                <w:szCs w:val="20"/>
              </w:rPr>
              <w:t>促进非物质文化遗产保护传承</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290457D2">
            <w:pPr>
              <w:adjustRightInd w:val="0"/>
              <w:snapToGrid w:val="0"/>
              <w:jc w:val="center"/>
              <w:rPr>
                <w:rFonts w:ascii="宋体" w:hAnsi="宋体" w:eastAsia="宋体" w:cs="宋体"/>
                <w:sz w:val="20"/>
                <w:szCs w:val="20"/>
              </w:rPr>
            </w:pPr>
            <w:r>
              <w:rPr>
                <w:rFonts w:hint="eastAsia" w:ascii="宋体" w:hAnsi="宋体" w:eastAsia="宋体" w:cs="宋体"/>
                <w:sz w:val="20"/>
                <w:szCs w:val="20"/>
              </w:rPr>
              <w:t>良</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5B32E70F">
            <w:pPr>
              <w:adjustRightInd w:val="0"/>
              <w:snapToGrid w:val="0"/>
              <w:jc w:val="center"/>
              <w:rPr>
                <w:rFonts w:ascii="宋体" w:hAnsi="宋体" w:eastAsia="宋体" w:cs="宋体"/>
                <w:sz w:val="20"/>
                <w:szCs w:val="20"/>
              </w:rPr>
            </w:pPr>
            <w:r>
              <w:rPr>
                <w:rFonts w:hint="eastAsia" w:ascii="宋体" w:hAnsi="宋体" w:eastAsia="宋体" w:cs="宋体"/>
                <w:sz w:val="20"/>
                <w:szCs w:val="20"/>
              </w:rPr>
              <w:t>95%</w:t>
            </w:r>
          </w:p>
        </w:tc>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67B3BBBA">
            <w:pPr>
              <w:widowControl/>
              <w:jc w:val="center"/>
              <w:textAlignment w:val="center"/>
              <w:rPr>
                <w:rFonts w:ascii="宋体" w:hAnsi="宋体" w:eastAsia="宋体" w:cs="宋体"/>
                <w:color w:val="0000FF"/>
                <w:sz w:val="20"/>
                <w:szCs w:val="20"/>
              </w:rPr>
            </w:pPr>
            <w:r>
              <w:rPr>
                <w:rFonts w:hint="eastAsia" w:ascii="宋体" w:hAnsi="宋体" w:eastAsia="宋体" w:cs="宋体"/>
                <w:color w:val="000000"/>
                <w:kern w:val="0"/>
                <w:sz w:val="20"/>
                <w:szCs w:val="20"/>
              </w:rPr>
              <w:t>——</w:t>
            </w:r>
          </w:p>
        </w:tc>
      </w:tr>
      <w:tr w14:paraId="7595D7AC">
        <w:tblPrEx>
          <w:tblCellMar>
            <w:top w:w="0" w:type="dxa"/>
            <w:left w:w="0" w:type="dxa"/>
            <w:bottom w:w="0" w:type="dxa"/>
            <w:right w:w="0" w:type="dxa"/>
          </w:tblCellMar>
        </w:tblPrEx>
        <w:trPr>
          <w:trHeight w:val="600" w:hRule="atLeast"/>
          <w:jc w:val="center"/>
        </w:trPr>
        <w:tc>
          <w:tcPr>
            <w:tcW w:w="1148" w:type="dxa"/>
            <w:vMerge w:val="continue"/>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416505D8">
            <w:pPr>
              <w:widowControl/>
              <w:adjustRightInd w:val="0"/>
              <w:snapToGrid w:val="0"/>
              <w:jc w:val="center"/>
              <w:textAlignment w:val="center"/>
              <w:rPr>
                <w:rFonts w:ascii="宋体" w:hAnsi="宋体" w:eastAsia="宋体" w:cs="宋体"/>
                <w:color w:val="0000FF"/>
                <w:sz w:val="20"/>
                <w:szCs w:val="20"/>
              </w:rPr>
            </w:pP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356F5C77">
            <w:pPr>
              <w:adjustRightInd w:val="0"/>
              <w:snapToGrid w:val="0"/>
              <w:jc w:val="center"/>
              <w:rPr>
                <w:rFonts w:ascii="宋体" w:hAnsi="宋体" w:eastAsia="宋体" w:cs="宋体"/>
                <w:sz w:val="20"/>
                <w:szCs w:val="20"/>
              </w:rPr>
            </w:pPr>
            <w:r>
              <w:rPr>
                <w:rFonts w:hint="eastAsia" w:ascii="宋体" w:hAnsi="宋体" w:eastAsia="宋体" w:cs="宋体"/>
                <w:sz w:val="20"/>
                <w:szCs w:val="20"/>
              </w:rPr>
              <w:t>可持续影响指标</w:t>
            </w:r>
          </w:p>
        </w:tc>
        <w:tc>
          <w:tcPr>
            <w:tcW w:w="1890"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01CB6FDF">
            <w:pPr>
              <w:adjustRightInd w:val="0"/>
              <w:snapToGrid w:val="0"/>
              <w:jc w:val="center"/>
              <w:rPr>
                <w:rFonts w:ascii="宋体" w:hAnsi="宋体" w:eastAsia="宋体" w:cs="宋体"/>
                <w:sz w:val="20"/>
                <w:szCs w:val="20"/>
              </w:rPr>
            </w:pPr>
            <w:r>
              <w:rPr>
                <w:rFonts w:hint="eastAsia" w:ascii="宋体" w:hAnsi="宋体" w:eastAsia="宋体" w:cs="宋体"/>
                <w:sz w:val="20"/>
                <w:szCs w:val="20"/>
              </w:rPr>
              <w:t>为后人传承、研究、宣传、利用非物质文化遗产留下宝贵资料</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007E4A92">
            <w:pPr>
              <w:adjustRightInd w:val="0"/>
              <w:snapToGrid w:val="0"/>
              <w:jc w:val="center"/>
              <w:rPr>
                <w:rFonts w:ascii="宋体" w:hAnsi="宋体" w:eastAsia="宋体" w:cs="宋体"/>
                <w:sz w:val="20"/>
                <w:szCs w:val="20"/>
              </w:rPr>
            </w:pPr>
            <w:r>
              <w:rPr>
                <w:rFonts w:hint="eastAsia" w:ascii="宋体" w:hAnsi="宋体" w:eastAsia="宋体" w:cs="宋体"/>
                <w:sz w:val="20"/>
                <w:szCs w:val="20"/>
              </w:rPr>
              <w:t>良</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261238BD">
            <w:pPr>
              <w:adjustRightInd w:val="0"/>
              <w:snapToGrid w:val="0"/>
              <w:jc w:val="center"/>
              <w:rPr>
                <w:rFonts w:ascii="宋体" w:hAnsi="宋体" w:eastAsia="宋体" w:cs="宋体"/>
                <w:sz w:val="20"/>
                <w:szCs w:val="20"/>
              </w:rPr>
            </w:pPr>
            <w:r>
              <w:rPr>
                <w:rFonts w:hint="eastAsia" w:ascii="宋体" w:hAnsi="宋体" w:eastAsia="宋体" w:cs="宋体"/>
                <w:sz w:val="20"/>
                <w:szCs w:val="20"/>
              </w:rPr>
              <w:t>95%</w:t>
            </w:r>
          </w:p>
        </w:tc>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3096B18">
            <w:pPr>
              <w:jc w:val="center"/>
              <w:rPr>
                <w:rFonts w:ascii="宋体" w:hAnsi="宋体" w:eastAsia="宋体" w:cs="宋体"/>
                <w:color w:val="0000FF"/>
                <w:sz w:val="20"/>
                <w:szCs w:val="20"/>
              </w:rPr>
            </w:pPr>
            <w:r>
              <w:rPr>
                <w:rFonts w:hint="eastAsia" w:ascii="宋体" w:hAnsi="宋体" w:eastAsia="宋体" w:cs="宋体"/>
                <w:color w:val="000000"/>
                <w:kern w:val="0"/>
                <w:sz w:val="20"/>
                <w:szCs w:val="20"/>
              </w:rPr>
              <w:t>——</w:t>
            </w:r>
          </w:p>
        </w:tc>
      </w:tr>
      <w:tr w14:paraId="3AA0E4E7">
        <w:tblPrEx>
          <w:tblCellMar>
            <w:top w:w="0" w:type="dxa"/>
            <w:left w:w="0" w:type="dxa"/>
            <w:bottom w:w="0" w:type="dxa"/>
            <w:right w:w="0" w:type="dxa"/>
          </w:tblCellMar>
        </w:tblPrEx>
        <w:trPr>
          <w:trHeight w:val="600" w:hRule="atLeast"/>
          <w:jc w:val="center"/>
        </w:trPr>
        <w:tc>
          <w:tcPr>
            <w:tcW w:w="1148"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6BF95258">
            <w:pPr>
              <w:widowControl/>
              <w:adjustRightInd w:val="0"/>
              <w:snapToGrid w:val="0"/>
              <w:jc w:val="center"/>
              <w:textAlignment w:val="center"/>
              <w:rPr>
                <w:rFonts w:ascii="宋体" w:hAnsi="宋体" w:eastAsia="宋体" w:cs="宋体"/>
                <w:sz w:val="20"/>
                <w:szCs w:val="20"/>
              </w:rPr>
            </w:pPr>
            <w:r>
              <w:rPr>
                <w:rFonts w:hint="eastAsia" w:ascii="宋体" w:hAnsi="宋体" w:eastAsia="宋体" w:cs="宋体"/>
                <w:sz w:val="20"/>
                <w:szCs w:val="20"/>
              </w:rPr>
              <w:t>满意度指标</w:t>
            </w:r>
          </w:p>
        </w:tc>
        <w:tc>
          <w:tcPr>
            <w:tcW w:w="1335" w:type="dxa"/>
            <w:tcBorders>
              <w:top w:val="single" w:color="auto" w:sz="4" w:space="0"/>
              <w:left w:val="single" w:color="auto" w:sz="4" w:space="0"/>
              <w:bottom w:val="single" w:color="auto" w:sz="4" w:space="0"/>
              <w:right w:val="single" w:color="auto" w:sz="4" w:space="0"/>
            </w:tcBorders>
            <w:shd w:val="clear" w:color="auto" w:fill="auto"/>
            <w:noWrap/>
            <w:tcMar>
              <w:top w:w="8" w:type="dxa"/>
              <w:left w:w="8" w:type="dxa"/>
              <w:right w:w="8" w:type="dxa"/>
            </w:tcMar>
            <w:vAlign w:val="center"/>
          </w:tcPr>
          <w:p w14:paraId="4BDFE324">
            <w:pPr>
              <w:adjustRightInd w:val="0"/>
              <w:snapToGrid w:val="0"/>
              <w:jc w:val="center"/>
              <w:rPr>
                <w:rFonts w:ascii="宋体" w:hAnsi="宋体" w:eastAsia="宋体" w:cs="宋体"/>
                <w:sz w:val="20"/>
                <w:szCs w:val="20"/>
              </w:rPr>
            </w:pPr>
            <w:r>
              <w:rPr>
                <w:rFonts w:hint="eastAsia" w:ascii="宋体" w:hAnsi="宋体" w:eastAsia="宋体" w:cs="宋体"/>
                <w:sz w:val="20"/>
                <w:szCs w:val="20"/>
              </w:rPr>
              <w:t>服务对象满意度指标</w:t>
            </w:r>
          </w:p>
        </w:tc>
        <w:tc>
          <w:tcPr>
            <w:tcW w:w="1890"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14:paraId="5A46B269">
            <w:pPr>
              <w:adjustRightInd w:val="0"/>
              <w:snapToGrid w:val="0"/>
              <w:jc w:val="center"/>
              <w:rPr>
                <w:rFonts w:ascii="宋体" w:hAnsi="宋体" w:eastAsia="宋体" w:cs="宋体"/>
                <w:sz w:val="20"/>
                <w:szCs w:val="20"/>
              </w:rPr>
            </w:pPr>
            <w:r>
              <w:rPr>
                <w:rFonts w:hint="eastAsia" w:ascii="宋体" w:hAnsi="宋体" w:eastAsia="宋体" w:cs="宋体"/>
                <w:sz w:val="20"/>
                <w:szCs w:val="20"/>
              </w:rPr>
              <w:t>参与记录工作传承人满意度</w:t>
            </w:r>
          </w:p>
        </w:tc>
        <w:tc>
          <w:tcPr>
            <w:tcW w:w="13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769618FF">
            <w:pPr>
              <w:adjustRightInd w:val="0"/>
              <w:snapToGrid w:val="0"/>
              <w:jc w:val="center"/>
              <w:rPr>
                <w:rFonts w:ascii="宋体" w:hAnsi="宋体" w:eastAsia="宋体" w:cs="宋体"/>
                <w:sz w:val="20"/>
                <w:szCs w:val="20"/>
              </w:rPr>
            </w:pPr>
            <w:r>
              <w:rPr>
                <w:rFonts w:hint="eastAsia" w:ascii="宋体" w:hAnsi="宋体" w:eastAsia="宋体" w:cs="宋体"/>
                <w:sz w:val="20"/>
                <w:szCs w:val="20"/>
              </w:rPr>
              <w:t>≥90%</w:t>
            </w:r>
          </w:p>
        </w:tc>
        <w:tc>
          <w:tcPr>
            <w:tcW w:w="144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1C0919D8">
            <w:pPr>
              <w:adjustRightInd w:val="0"/>
              <w:snapToGrid w:val="0"/>
              <w:jc w:val="center"/>
              <w:rPr>
                <w:rFonts w:ascii="宋体" w:hAnsi="宋体" w:eastAsia="宋体" w:cs="宋体"/>
                <w:sz w:val="20"/>
                <w:szCs w:val="20"/>
              </w:rPr>
            </w:pPr>
            <w:r>
              <w:rPr>
                <w:rFonts w:hint="eastAsia" w:ascii="宋体" w:hAnsi="宋体" w:eastAsia="宋体" w:cs="宋体"/>
                <w:sz w:val="20"/>
                <w:szCs w:val="20"/>
              </w:rPr>
              <w:t>0%</w:t>
            </w:r>
          </w:p>
        </w:tc>
        <w:tc>
          <w:tcPr>
            <w:tcW w:w="2130"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14:paraId="49AC0B97">
            <w:pPr>
              <w:widowControl/>
              <w:jc w:val="center"/>
              <w:textAlignment w:val="center"/>
              <w:rPr>
                <w:rFonts w:ascii="宋体" w:hAnsi="宋体" w:eastAsia="宋体" w:cs="宋体"/>
                <w:sz w:val="20"/>
                <w:szCs w:val="20"/>
              </w:rPr>
            </w:pPr>
            <w:r>
              <w:rPr>
                <w:rFonts w:hint="eastAsia" w:ascii="宋体" w:hAnsi="宋体" w:eastAsia="宋体" w:cs="宋体"/>
                <w:kern w:val="0"/>
                <w:sz w:val="20"/>
                <w:szCs w:val="20"/>
              </w:rPr>
              <w:t>本项目执行周期为2023年至2024年，将于2024年开展传承人满意度调查工作</w:t>
            </w:r>
          </w:p>
        </w:tc>
      </w:tr>
    </w:tbl>
    <w:p w14:paraId="31A4C07D"/>
    <w:p w14:paraId="0A728556">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4.中央补助国家非遗保护资金年度代表性项目保护补助经费</w:t>
      </w:r>
    </w:p>
    <w:p w14:paraId="7E81E4CE">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该项目完成中央下达的部分绩效指标，具体指标完成情况详见下表：</w:t>
      </w:r>
    </w:p>
    <w:p w14:paraId="39D3A7D1">
      <w:pPr>
        <w:adjustRightInd w:val="0"/>
        <w:snapToGrid w:val="0"/>
        <w:spacing w:line="360" w:lineRule="auto"/>
        <w:jc w:val="center"/>
        <w:rPr>
          <w:rFonts w:ascii="黑体" w:hAnsi="黑体" w:eastAsia="黑体" w:cs="黑体"/>
          <w:sz w:val="28"/>
          <w:szCs w:val="28"/>
        </w:rPr>
      </w:pPr>
      <w:r>
        <w:rPr>
          <w:rFonts w:hint="eastAsia" w:ascii="黑体" w:hAnsi="黑体" w:eastAsia="黑体" w:cs="黑体"/>
          <w:sz w:val="28"/>
          <w:szCs w:val="28"/>
        </w:rPr>
        <w:t>表4：中央补助国家非遗保护资金代表性项目保护补助经费</w:t>
      </w:r>
    </w:p>
    <w:p w14:paraId="67B77974">
      <w:pPr>
        <w:adjustRightInd w:val="0"/>
        <w:snapToGrid w:val="0"/>
        <w:spacing w:line="360" w:lineRule="auto"/>
        <w:jc w:val="center"/>
        <w:rPr>
          <w:rFonts w:eastAsia="黑体"/>
          <w:sz w:val="28"/>
          <w:szCs w:val="28"/>
        </w:rPr>
      </w:pPr>
      <w:r>
        <w:rPr>
          <w:rFonts w:hint="eastAsia" w:ascii="黑体" w:hAnsi="黑体" w:eastAsia="黑体" w:cs="黑体"/>
          <w:sz w:val="28"/>
          <w:szCs w:val="28"/>
        </w:rPr>
        <w:t>绩效指标完成情</w:t>
      </w:r>
      <w:r>
        <w:rPr>
          <w:rFonts w:eastAsia="黑体"/>
          <w:sz w:val="28"/>
          <w:szCs w:val="28"/>
        </w:rPr>
        <w:t>况</w:t>
      </w:r>
    </w:p>
    <w:tbl>
      <w:tblPr>
        <w:tblStyle w:val="8"/>
        <w:tblW w:w="57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27"/>
        <w:gridCol w:w="1481"/>
        <w:gridCol w:w="2779"/>
        <w:gridCol w:w="1605"/>
        <w:gridCol w:w="1170"/>
        <w:gridCol w:w="1400"/>
      </w:tblGrid>
      <w:tr w14:paraId="5C831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tblHeader/>
          <w:jc w:val="center"/>
        </w:trPr>
        <w:tc>
          <w:tcPr>
            <w:tcW w:w="589" w:type="pct"/>
            <w:shd w:val="clear" w:color="auto" w:fill="auto"/>
            <w:noWrap/>
            <w:tcMar>
              <w:top w:w="8" w:type="dxa"/>
              <w:left w:w="8" w:type="dxa"/>
              <w:right w:w="8" w:type="dxa"/>
            </w:tcMar>
            <w:vAlign w:val="center"/>
          </w:tcPr>
          <w:p w14:paraId="3C52ED5F">
            <w:pPr>
              <w:widowControl/>
              <w:adjustRightInd w:val="0"/>
              <w:snapToGrid w:val="0"/>
              <w:jc w:val="center"/>
              <w:textAlignment w:val="center"/>
              <w:rPr>
                <w:rFonts w:ascii="宋体" w:hAnsi="宋体" w:eastAsia="宋体" w:cs="宋体"/>
                <w:b/>
                <w:color w:val="000000" w:themeColor="text1"/>
                <w:sz w:val="20"/>
                <w:szCs w:val="20"/>
              </w:rPr>
            </w:pPr>
            <w:r>
              <w:rPr>
                <w:rFonts w:hint="eastAsia" w:ascii="宋体" w:hAnsi="宋体" w:eastAsia="宋体" w:cs="宋体"/>
                <w:b/>
                <w:color w:val="000000" w:themeColor="text1"/>
                <w:kern w:val="0"/>
                <w:sz w:val="20"/>
                <w:szCs w:val="20"/>
              </w:rPr>
              <w:t>一级指标</w:t>
            </w:r>
          </w:p>
        </w:tc>
        <w:tc>
          <w:tcPr>
            <w:tcW w:w="774" w:type="pct"/>
            <w:shd w:val="clear" w:color="auto" w:fill="auto"/>
            <w:noWrap/>
            <w:tcMar>
              <w:top w:w="8" w:type="dxa"/>
              <w:left w:w="8" w:type="dxa"/>
              <w:right w:w="8" w:type="dxa"/>
            </w:tcMar>
            <w:vAlign w:val="center"/>
          </w:tcPr>
          <w:p w14:paraId="3318090B">
            <w:pPr>
              <w:widowControl/>
              <w:adjustRightInd w:val="0"/>
              <w:snapToGrid w:val="0"/>
              <w:jc w:val="center"/>
              <w:textAlignment w:val="center"/>
              <w:rPr>
                <w:rFonts w:ascii="宋体" w:hAnsi="宋体" w:eastAsia="宋体" w:cs="宋体"/>
                <w:b/>
                <w:color w:val="000000" w:themeColor="text1"/>
                <w:sz w:val="20"/>
                <w:szCs w:val="20"/>
              </w:rPr>
            </w:pPr>
            <w:r>
              <w:rPr>
                <w:rFonts w:hint="eastAsia" w:ascii="宋体" w:hAnsi="宋体" w:eastAsia="宋体" w:cs="宋体"/>
                <w:b/>
                <w:color w:val="000000" w:themeColor="text1"/>
                <w:kern w:val="0"/>
                <w:sz w:val="20"/>
                <w:szCs w:val="20"/>
              </w:rPr>
              <w:t>二级指标</w:t>
            </w:r>
          </w:p>
        </w:tc>
        <w:tc>
          <w:tcPr>
            <w:tcW w:w="1452" w:type="pct"/>
            <w:shd w:val="clear" w:color="auto" w:fill="auto"/>
            <w:noWrap/>
            <w:tcMar>
              <w:top w:w="8" w:type="dxa"/>
              <w:left w:w="8" w:type="dxa"/>
              <w:right w:w="8" w:type="dxa"/>
            </w:tcMar>
            <w:vAlign w:val="center"/>
          </w:tcPr>
          <w:p w14:paraId="08A00711">
            <w:pPr>
              <w:widowControl/>
              <w:adjustRightInd w:val="0"/>
              <w:snapToGrid w:val="0"/>
              <w:jc w:val="center"/>
              <w:textAlignment w:val="center"/>
              <w:rPr>
                <w:rFonts w:ascii="宋体" w:hAnsi="宋体" w:eastAsia="宋体" w:cs="宋体"/>
                <w:b/>
                <w:color w:val="000000" w:themeColor="text1"/>
                <w:sz w:val="20"/>
                <w:szCs w:val="20"/>
              </w:rPr>
            </w:pPr>
            <w:r>
              <w:rPr>
                <w:rFonts w:hint="eastAsia" w:ascii="宋体" w:hAnsi="宋体" w:eastAsia="宋体" w:cs="宋体"/>
                <w:b/>
                <w:color w:val="000000" w:themeColor="text1"/>
                <w:kern w:val="0"/>
                <w:sz w:val="20"/>
                <w:szCs w:val="20"/>
              </w:rPr>
              <w:t>三级指标</w:t>
            </w:r>
          </w:p>
        </w:tc>
        <w:tc>
          <w:tcPr>
            <w:tcW w:w="838" w:type="pct"/>
            <w:shd w:val="clear" w:color="auto" w:fill="auto"/>
            <w:noWrap/>
            <w:tcMar>
              <w:top w:w="8" w:type="dxa"/>
              <w:left w:w="8" w:type="dxa"/>
              <w:right w:w="8" w:type="dxa"/>
            </w:tcMar>
            <w:vAlign w:val="center"/>
          </w:tcPr>
          <w:p w14:paraId="0F953D9E">
            <w:pPr>
              <w:widowControl/>
              <w:adjustRightInd w:val="0"/>
              <w:snapToGrid w:val="0"/>
              <w:jc w:val="center"/>
              <w:textAlignment w:val="center"/>
              <w:rPr>
                <w:rFonts w:ascii="宋体" w:hAnsi="宋体" w:eastAsia="宋体" w:cs="宋体"/>
                <w:b/>
                <w:color w:val="000000" w:themeColor="text1"/>
                <w:sz w:val="20"/>
                <w:szCs w:val="20"/>
              </w:rPr>
            </w:pPr>
            <w:r>
              <w:rPr>
                <w:rFonts w:hint="eastAsia" w:ascii="宋体" w:hAnsi="宋体" w:eastAsia="宋体" w:cs="宋体"/>
                <w:b/>
                <w:color w:val="000000" w:themeColor="text1"/>
                <w:kern w:val="0"/>
                <w:sz w:val="20"/>
                <w:szCs w:val="20"/>
              </w:rPr>
              <w:t>年度指标值</w:t>
            </w:r>
          </w:p>
        </w:tc>
        <w:tc>
          <w:tcPr>
            <w:tcW w:w="612" w:type="pct"/>
            <w:shd w:val="clear" w:color="auto" w:fill="auto"/>
            <w:noWrap/>
            <w:tcMar>
              <w:top w:w="8" w:type="dxa"/>
              <w:left w:w="8" w:type="dxa"/>
              <w:right w:w="8" w:type="dxa"/>
            </w:tcMar>
            <w:vAlign w:val="center"/>
          </w:tcPr>
          <w:p w14:paraId="2E819FB8">
            <w:pPr>
              <w:widowControl/>
              <w:adjustRightInd w:val="0"/>
              <w:snapToGrid w:val="0"/>
              <w:jc w:val="center"/>
              <w:textAlignment w:val="center"/>
              <w:rPr>
                <w:rFonts w:ascii="宋体" w:hAnsi="宋体" w:eastAsia="宋体" w:cs="宋体"/>
                <w:b/>
                <w:color w:val="000000" w:themeColor="text1"/>
                <w:sz w:val="20"/>
                <w:szCs w:val="20"/>
              </w:rPr>
            </w:pPr>
            <w:r>
              <w:rPr>
                <w:rFonts w:hint="eastAsia" w:ascii="宋体" w:hAnsi="宋体" w:eastAsia="宋体" w:cs="宋体"/>
                <w:b/>
                <w:color w:val="000000" w:themeColor="text1"/>
                <w:kern w:val="0"/>
                <w:sz w:val="20"/>
                <w:szCs w:val="20"/>
              </w:rPr>
              <w:t>全年实际完成值</w:t>
            </w:r>
          </w:p>
        </w:tc>
        <w:tc>
          <w:tcPr>
            <w:tcW w:w="732" w:type="pct"/>
            <w:shd w:val="clear" w:color="auto" w:fill="auto"/>
            <w:noWrap/>
            <w:tcMar>
              <w:top w:w="8" w:type="dxa"/>
              <w:left w:w="8" w:type="dxa"/>
              <w:right w:w="8" w:type="dxa"/>
            </w:tcMar>
            <w:vAlign w:val="center"/>
          </w:tcPr>
          <w:p w14:paraId="595E903F">
            <w:pPr>
              <w:widowControl/>
              <w:adjustRightInd w:val="0"/>
              <w:snapToGrid w:val="0"/>
              <w:jc w:val="center"/>
              <w:textAlignment w:val="center"/>
              <w:rPr>
                <w:rFonts w:ascii="宋体" w:hAnsi="宋体" w:eastAsia="宋体" w:cs="宋体"/>
                <w:b/>
                <w:color w:val="000000" w:themeColor="text1"/>
                <w:kern w:val="0"/>
                <w:sz w:val="20"/>
                <w:szCs w:val="20"/>
              </w:rPr>
            </w:pPr>
            <w:r>
              <w:rPr>
                <w:rFonts w:hint="eastAsia" w:ascii="宋体" w:hAnsi="宋体" w:eastAsia="宋体" w:cs="宋体"/>
                <w:b/>
                <w:kern w:val="0"/>
                <w:sz w:val="20"/>
                <w:szCs w:val="20"/>
              </w:rPr>
              <w:t>未完成原因和改进措施</w:t>
            </w:r>
          </w:p>
        </w:tc>
      </w:tr>
      <w:tr w14:paraId="0B375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vMerge w:val="restart"/>
            <w:shd w:val="clear" w:color="auto" w:fill="auto"/>
            <w:noWrap/>
            <w:tcMar>
              <w:top w:w="8" w:type="dxa"/>
              <w:left w:w="8" w:type="dxa"/>
              <w:right w:w="8" w:type="dxa"/>
            </w:tcMar>
            <w:vAlign w:val="center"/>
          </w:tcPr>
          <w:p w14:paraId="00092DFA">
            <w:pPr>
              <w:widowControl/>
              <w:adjustRightInd w:val="0"/>
              <w:snapToGrid w:val="0"/>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产出指标</w:t>
            </w:r>
          </w:p>
        </w:tc>
        <w:tc>
          <w:tcPr>
            <w:tcW w:w="774" w:type="pct"/>
            <w:shd w:val="clear" w:color="auto" w:fill="auto"/>
            <w:noWrap/>
            <w:tcMar>
              <w:top w:w="8" w:type="dxa"/>
              <w:left w:w="8" w:type="dxa"/>
              <w:right w:w="8" w:type="dxa"/>
            </w:tcMar>
            <w:vAlign w:val="center"/>
          </w:tcPr>
          <w:p w14:paraId="07B712E1">
            <w:pPr>
              <w:adjustRightInd w:val="0"/>
              <w:snapToGrid w:val="0"/>
              <w:jc w:val="center"/>
              <w:rPr>
                <w:rFonts w:ascii="宋体" w:hAnsi="宋体" w:eastAsia="宋体" w:cs="宋体"/>
                <w:b/>
                <w:color w:val="000000" w:themeColor="text1"/>
                <w:kern w:val="0"/>
                <w:sz w:val="20"/>
                <w:szCs w:val="20"/>
              </w:rPr>
            </w:pPr>
            <w:r>
              <w:rPr>
                <w:rFonts w:hint="eastAsia" w:ascii="宋体" w:hAnsi="宋体" w:eastAsia="宋体" w:cs="宋体"/>
                <w:color w:val="000000" w:themeColor="text1"/>
                <w:sz w:val="20"/>
                <w:szCs w:val="20"/>
              </w:rPr>
              <w:t>数量指标</w:t>
            </w:r>
          </w:p>
        </w:tc>
        <w:tc>
          <w:tcPr>
            <w:tcW w:w="1452" w:type="pct"/>
            <w:shd w:val="clear" w:color="auto" w:fill="auto"/>
            <w:noWrap/>
            <w:tcMar>
              <w:top w:w="8" w:type="dxa"/>
              <w:left w:w="8" w:type="dxa"/>
              <w:right w:w="8" w:type="dxa"/>
            </w:tcMar>
            <w:vAlign w:val="center"/>
          </w:tcPr>
          <w:p w14:paraId="1906818F">
            <w:pPr>
              <w:widowControl/>
              <w:jc w:val="center"/>
              <w:textAlignment w:val="center"/>
              <w:rPr>
                <w:rFonts w:ascii="宋体" w:hAnsi="宋体" w:eastAsia="宋体" w:cs="宋体"/>
                <w:b/>
                <w:color w:val="000000" w:themeColor="text1"/>
                <w:kern w:val="0"/>
                <w:sz w:val="20"/>
                <w:szCs w:val="20"/>
              </w:rPr>
            </w:pPr>
            <w:r>
              <w:rPr>
                <w:rFonts w:hint="eastAsia" w:ascii="宋体" w:hAnsi="宋体" w:eastAsia="宋体" w:cs="宋体"/>
                <w:color w:val="000000" w:themeColor="text1"/>
                <w:kern w:val="0"/>
                <w:sz w:val="18"/>
                <w:szCs w:val="18"/>
              </w:rPr>
              <w:t>国家级代表性项目个数</w:t>
            </w:r>
          </w:p>
        </w:tc>
        <w:tc>
          <w:tcPr>
            <w:tcW w:w="838" w:type="pct"/>
            <w:shd w:val="clear" w:color="auto" w:fill="auto"/>
            <w:noWrap/>
            <w:tcMar>
              <w:top w:w="8" w:type="dxa"/>
              <w:left w:w="8" w:type="dxa"/>
              <w:right w:w="8" w:type="dxa"/>
            </w:tcMar>
            <w:vAlign w:val="center"/>
          </w:tcPr>
          <w:p w14:paraId="2BDF5C0B">
            <w:pPr>
              <w:widowControl/>
              <w:jc w:val="center"/>
              <w:textAlignment w:val="center"/>
              <w:rPr>
                <w:rFonts w:ascii="宋体" w:hAnsi="宋体" w:eastAsia="宋体" w:cs="宋体"/>
                <w:b/>
                <w:color w:val="000000" w:themeColor="text1"/>
                <w:kern w:val="0"/>
                <w:sz w:val="20"/>
                <w:szCs w:val="20"/>
              </w:rPr>
            </w:pPr>
            <w:r>
              <w:rPr>
                <w:rFonts w:hint="eastAsia" w:ascii="宋体" w:hAnsi="宋体" w:eastAsia="宋体" w:cs="宋体"/>
                <w:color w:val="000000" w:themeColor="text1"/>
                <w:kern w:val="0"/>
                <w:sz w:val="18"/>
                <w:szCs w:val="18"/>
              </w:rPr>
              <w:t>≥30个</w:t>
            </w:r>
          </w:p>
        </w:tc>
        <w:tc>
          <w:tcPr>
            <w:tcW w:w="612" w:type="pct"/>
            <w:shd w:val="clear" w:color="auto" w:fill="auto"/>
            <w:noWrap/>
            <w:tcMar>
              <w:top w:w="8" w:type="dxa"/>
              <w:left w:w="8" w:type="dxa"/>
              <w:right w:w="8" w:type="dxa"/>
            </w:tcMar>
            <w:vAlign w:val="center"/>
          </w:tcPr>
          <w:p w14:paraId="4C3774D0">
            <w:pPr>
              <w:widowControl/>
              <w:jc w:val="center"/>
              <w:textAlignment w:val="center"/>
              <w:rPr>
                <w:rFonts w:ascii="宋体" w:hAnsi="宋体" w:eastAsia="宋体" w:cs="宋体"/>
                <w:b/>
                <w:color w:val="000000" w:themeColor="text1"/>
                <w:kern w:val="0"/>
                <w:sz w:val="20"/>
                <w:szCs w:val="20"/>
              </w:rPr>
            </w:pPr>
            <w:r>
              <w:rPr>
                <w:rFonts w:hint="eastAsia" w:ascii="宋体" w:hAnsi="宋体" w:eastAsia="宋体" w:cs="宋体"/>
                <w:color w:val="000000" w:themeColor="text1"/>
                <w:kern w:val="0"/>
                <w:sz w:val="18"/>
                <w:szCs w:val="18"/>
              </w:rPr>
              <w:t>30个</w:t>
            </w:r>
          </w:p>
        </w:tc>
        <w:tc>
          <w:tcPr>
            <w:tcW w:w="732" w:type="pct"/>
            <w:shd w:val="clear" w:color="auto" w:fill="auto"/>
            <w:noWrap/>
            <w:tcMar>
              <w:top w:w="8" w:type="dxa"/>
              <w:left w:w="8" w:type="dxa"/>
              <w:right w:w="8" w:type="dxa"/>
            </w:tcMar>
            <w:vAlign w:val="center"/>
          </w:tcPr>
          <w:p w14:paraId="02EAEBFB">
            <w:pPr>
              <w:widowControl/>
              <w:jc w:val="center"/>
              <w:textAlignment w:val="center"/>
              <w:rPr>
                <w:rFonts w:ascii="宋体" w:hAnsi="宋体" w:eastAsia="宋体" w:cs="宋体"/>
                <w:color w:val="000000" w:themeColor="text1"/>
                <w:kern w:val="0"/>
                <w:sz w:val="18"/>
                <w:szCs w:val="18"/>
              </w:rPr>
            </w:pPr>
          </w:p>
        </w:tc>
      </w:tr>
      <w:tr w14:paraId="787D7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vMerge w:val="continue"/>
            <w:shd w:val="clear" w:color="auto" w:fill="auto"/>
            <w:noWrap/>
            <w:tcMar>
              <w:top w:w="8" w:type="dxa"/>
              <w:left w:w="8" w:type="dxa"/>
              <w:right w:w="8" w:type="dxa"/>
            </w:tcMar>
            <w:vAlign w:val="center"/>
          </w:tcPr>
          <w:p w14:paraId="0701C0AA">
            <w:pPr>
              <w:widowControl/>
              <w:adjustRightInd w:val="0"/>
              <w:snapToGrid w:val="0"/>
              <w:jc w:val="center"/>
              <w:textAlignment w:val="center"/>
              <w:rPr>
                <w:rFonts w:ascii="宋体" w:hAnsi="宋体" w:eastAsia="宋体" w:cs="宋体"/>
                <w:color w:val="000000" w:themeColor="text1"/>
                <w:sz w:val="20"/>
                <w:szCs w:val="20"/>
              </w:rPr>
            </w:pPr>
          </w:p>
        </w:tc>
        <w:tc>
          <w:tcPr>
            <w:tcW w:w="774" w:type="pct"/>
            <w:shd w:val="clear" w:color="auto" w:fill="auto"/>
            <w:noWrap/>
            <w:tcMar>
              <w:top w:w="8" w:type="dxa"/>
              <w:left w:w="8" w:type="dxa"/>
              <w:right w:w="8" w:type="dxa"/>
            </w:tcMar>
            <w:vAlign w:val="center"/>
          </w:tcPr>
          <w:p w14:paraId="67F7C2EA">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质量指标</w:t>
            </w:r>
          </w:p>
        </w:tc>
        <w:tc>
          <w:tcPr>
            <w:tcW w:w="1452" w:type="pct"/>
            <w:shd w:val="clear" w:color="auto" w:fill="auto"/>
            <w:noWrap/>
            <w:tcMar>
              <w:top w:w="8" w:type="dxa"/>
              <w:left w:w="8" w:type="dxa"/>
              <w:right w:w="8" w:type="dxa"/>
            </w:tcMar>
            <w:vAlign w:val="center"/>
          </w:tcPr>
          <w:p w14:paraId="2F052B24">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18"/>
                <w:szCs w:val="18"/>
              </w:rPr>
              <w:t>项目绩效自评完成率</w:t>
            </w:r>
          </w:p>
        </w:tc>
        <w:tc>
          <w:tcPr>
            <w:tcW w:w="838" w:type="pct"/>
            <w:shd w:val="clear" w:color="auto" w:fill="auto"/>
            <w:noWrap/>
            <w:tcMar>
              <w:top w:w="8" w:type="dxa"/>
              <w:left w:w="8" w:type="dxa"/>
              <w:right w:w="8" w:type="dxa"/>
            </w:tcMar>
            <w:vAlign w:val="center"/>
          </w:tcPr>
          <w:p w14:paraId="5ADA9CB1">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18"/>
                <w:szCs w:val="18"/>
              </w:rPr>
              <w:t>≥90%</w:t>
            </w:r>
          </w:p>
        </w:tc>
        <w:tc>
          <w:tcPr>
            <w:tcW w:w="612" w:type="pct"/>
            <w:shd w:val="clear" w:color="auto" w:fill="auto"/>
            <w:noWrap/>
            <w:tcMar>
              <w:top w:w="8" w:type="dxa"/>
              <w:left w:w="8" w:type="dxa"/>
              <w:right w:w="8" w:type="dxa"/>
            </w:tcMar>
            <w:vAlign w:val="center"/>
          </w:tcPr>
          <w:p w14:paraId="3545A06C">
            <w:pPr>
              <w:widowControl/>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kern w:val="0"/>
                <w:sz w:val="18"/>
                <w:szCs w:val="18"/>
              </w:rPr>
              <w:t>100%</w:t>
            </w:r>
          </w:p>
        </w:tc>
        <w:tc>
          <w:tcPr>
            <w:tcW w:w="732" w:type="pct"/>
            <w:shd w:val="clear" w:color="auto" w:fill="auto"/>
            <w:noWrap/>
            <w:tcMar>
              <w:top w:w="8" w:type="dxa"/>
              <w:left w:w="8" w:type="dxa"/>
              <w:right w:w="8" w:type="dxa"/>
            </w:tcMar>
            <w:vAlign w:val="center"/>
          </w:tcPr>
          <w:p w14:paraId="5BBD4678">
            <w:pPr>
              <w:widowControl/>
              <w:jc w:val="center"/>
              <w:textAlignment w:val="center"/>
              <w:rPr>
                <w:rFonts w:ascii="宋体" w:hAnsi="宋体" w:eastAsia="宋体" w:cs="宋体"/>
                <w:color w:val="000000" w:themeColor="text1"/>
                <w:kern w:val="0"/>
                <w:sz w:val="18"/>
                <w:szCs w:val="18"/>
              </w:rPr>
            </w:pPr>
          </w:p>
        </w:tc>
      </w:tr>
      <w:tr w14:paraId="7ECA0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vMerge w:val="continue"/>
            <w:shd w:val="clear" w:color="auto" w:fill="auto"/>
            <w:noWrap/>
            <w:tcMar>
              <w:top w:w="8" w:type="dxa"/>
              <w:left w:w="8" w:type="dxa"/>
              <w:right w:w="8" w:type="dxa"/>
            </w:tcMar>
            <w:vAlign w:val="center"/>
          </w:tcPr>
          <w:p w14:paraId="75EDF762">
            <w:pPr>
              <w:widowControl/>
              <w:adjustRightInd w:val="0"/>
              <w:snapToGrid w:val="0"/>
              <w:jc w:val="center"/>
              <w:textAlignment w:val="center"/>
              <w:rPr>
                <w:rFonts w:ascii="宋体" w:hAnsi="宋体" w:eastAsia="宋体" w:cs="宋体"/>
                <w:color w:val="000000" w:themeColor="text1"/>
                <w:sz w:val="20"/>
                <w:szCs w:val="20"/>
              </w:rPr>
            </w:pPr>
          </w:p>
        </w:tc>
        <w:tc>
          <w:tcPr>
            <w:tcW w:w="774" w:type="pct"/>
            <w:shd w:val="clear" w:color="auto" w:fill="auto"/>
            <w:noWrap/>
            <w:tcMar>
              <w:top w:w="8" w:type="dxa"/>
              <w:left w:w="8" w:type="dxa"/>
              <w:right w:w="8" w:type="dxa"/>
            </w:tcMar>
            <w:vAlign w:val="center"/>
          </w:tcPr>
          <w:p w14:paraId="74F19788">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时效指标</w:t>
            </w:r>
          </w:p>
        </w:tc>
        <w:tc>
          <w:tcPr>
            <w:tcW w:w="1452" w:type="pct"/>
            <w:shd w:val="clear" w:color="auto" w:fill="auto"/>
            <w:noWrap/>
            <w:tcMar>
              <w:top w:w="8" w:type="dxa"/>
              <w:left w:w="8" w:type="dxa"/>
              <w:right w:w="8" w:type="dxa"/>
            </w:tcMar>
            <w:vAlign w:val="center"/>
          </w:tcPr>
          <w:p w14:paraId="5D74FF40">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资金拨付时间</w:t>
            </w:r>
          </w:p>
        </w:tc>
        <w:tc>
          <w:tcPr>
            <w:tcW w:w="838" w:type="pct"/>
            <w:shd w:val="clear" w:color="auto" w:fill="auto"/>
            <w:noWrap/>
            <w:tcMar>
              <w:top w:w="8" w:type="dxa"/>
              <w:left w:w="8" w:type="dxa"/>
              <w:right w:w="8" w:type="dxa"/>
            </w:tcMar>
            <w:vAlign w:val="center"/>
          </w:tcPr>
          <w:p w14:paraId="61E86D4C">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≤12月</w:t>
            </w:r>
          </w:p>
        </w:tc>
        <w:tc>
          <w:tcPr>
            <w:tcW w:w="612" w:type="pct"/>
            <w:shd w:val="clear" w:color="auto" w:fill="auto"/>
            <w:noWrap/>
            <w:tcMar>
              <w:top w:w="8" w:type="dxa"/>
              <w:left w:w="8" w:type="dxa"/>
              <w:right w:w="8" w:type="dxa"/>
            </w:tcMar>
            <w:vAlign w:val="center"/>
          </w:tcPr>
          <w:p w14:paraId="3B6812D6">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12月</w:t>
            </w:r>
          </w:p>
        </w:tc>
        <w:tc>
          <w:tcPr>
            <w:tcW w:w="732" w:type="pct"/>
            <w:shd w:val="clear" w:color="auto" w:fill="auto"/>
            <w:noWrap/>
            <w:tcMar>
              <w:top w:w="8" w:type="dxa"/>
              <w:left w:w="8" w:type="dxa"/>
              <w:right w:w="8" w:type="dxa"/>
            </w:tcMar>
            <w:vAlign w:val="center"/>
          </w:tcPr>
          <w:p w14:paraId="25002CE8">
            <w:pPr>
              <w:adjustRightInd w:val="0"/>
              <w:snapToGrid w:val="0"/>
              <w:jc w:val="center"/>
              <w:rPr>
                <w:rFonts w:ascii="宋体" w:hAnsi="宋体" w:eastAsia="宋体" w:cs="宋体"/>
                <w:color w:val="000000" w:themeColor="text1"/>
                <w:sz w:val="20"/>
                <w:szCs w:val="20"/>
              </w:rPr>
            </w:pPr>
          </w:p>
        </w:tc>
      </w:tr>
      <w:tr w14:paraId="0B806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shd w:val="clear" w:color="auto" w:fill="auto"/>
            <w:noWrap/>
            <w:tcMar>
              <w:top w:w="8" w:type="dxa"/>
              <w:left w:w="8" w:type="dxa"/>
              <w:right w:w="8" w:type="dxa"/>
            </w:tcMar>
            <w:vAlign w:val="center"/>
          </w:tcPr>
          <w:p w14:paraId="63C9312B">
            <w:pPr>
              <w:widowControl/>
              <w:adjustRightInd w:val="0"/>
              <w:snapToGrid w:val="0"/>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成本指标</w:t>
            </w:r>
          </w:p>
        </w:tc>
        <w:tc>
          <w:tcPr>
            <w:tcW w:w="774" w:type="pct"/>
            <w:shd w:val="clear" w:color="auto" w:fill="auto"/>
            <w:noWrap/>
            <w:tcMar>
              <w:top w:w="8" w:type="dxa"/>
              <w:left w:w="8" w:type="dxa"/>
              <w:right w:w="8" w:type="dxa"/>
            </w:tcMar>
            <w:vAlign w:val="center"/>
          </w:tcPr>
          <w:p w14:paraId="1AF38460">
            <w:pPr>
              <w:adjustRightInd w:val="0"/>
              <w:snapToGrid w:val="0"/>
              <w:jc w:val="center"/>
              <w:rPr>
                <w:rFonts w:ascii="宋体" w:hAnsi="宋体" w:eastAsia="宋体" w:cs="宋体"/>
                <w:sz w:val="20"/>
                <w:szCs w:val="20"/>
              </w:rPr>
            </w:pPr>
            <w:r>
              <w:rPr>
                <w:rFonts w:hint="eastAsia" w:ascii="宋体" w:hAnsi="宋体" w:eastAsia="宋体" w:cs="宋体"/>
                <w:sz w:val="20"/>
                <w:szCs w:val="20"/>
              </w:rPr>
              <w:t>经济成本指标</w:t>
            </w:r>
          </w:p>
        </w:tc>
        <w:tc>
          <w:tcPr>
            <w:tcW w:w="1452" w:type="pct"/>
            <w:shd w:val="clear" w:color="auto" w:fill="auto"/>
            <w:noWrap/>
            <w:tcMar>
              <w:top w:w="8" w:type="dxa"/>
              <w:left w:w="8" w:type="dxa"/>
              <w:right w:w="8" w:type="dxa"/>
            </w:tcMar>
            <w:vAlign w:val="center"/>
          </w:tcPr>
          <w:p w14:paraId="01D43DB1">
            <w:pPr>
              <w:adjustRightInd w:val="0"/>
              <w:snapToGrid w:val="0"/>
              <w:jc w:val="center"/>
              <w:rPr>
                <w:rFonts w:ascii="宋体" w:hAnsi="宋体" w:eastAsia="宋体" w:cs="宋体"/>
                <w:sz w:val="20"/>
                <w:szCs w:val="20"/>
              </w:rPr>
            </w:pPr>
            <w:r>
              <w:rPr>
                <w:rFonts w:hint="eastAsia" w:ascii="宋体" w:hAnsi="宋体" w:eastAsia="宋体" w:cs="宋体"/>
                <w:sz w:val="20"/>
                <w:szCs w:val="20"/>
              </w:rPr>
              <w:t>项目预算控制数</w:t>
            </w:r>
          </w:p>
        </w:tc>
        <w:tc>
          <w:tcPr>
            <w:tcW w:w="838" w:type="pct"/>
            <w:shd w:val="clear" w:color="auto" w:fill="auto"/>
            <w:noWrap/>
            <w:tcMar>
              <w:top w:w="8" w:type="dxa"/>
              <w:left w:w="8" w:type="dxa"/>
              <w:right w:w="8" w:type="dxa"/>
            </w:tcMar>
            <w:vAlign w:val="center"/>
          </w:tcPr>
          <w:p w14:paraId="5008CF55">
            <w:pPr>
              <w:adjustRightInd w:val="0"/>
              <w:snapToGrid w:val="0"/>
              <w:jc w:val="center"/>
              <w:rPr>
                <w:rFonts w:ascii="宋体" w:hAnsi="宋体" w:eastAsia="宋体" w:cs="宋体"/>
                <w:sz w:val="20"/>
                <w:szCs w:val="20"/>
              </w:rPr>
            </w:pPr>
            <w:r>
              <w:rPr>
                <w:rFonts w:hint="eastAsia" w:ascii="宋体" w:hAnsi="宋体" w:eastAsia="宋体" w:cs="宋体"/>
                <w:sz w:val="20"/>
                <w:szCs w:val="20"/>
              </w:rPr>
              <w:t>≤2245.98万元</w:t>
            </w:r>
          </w:p>
        </w:tc>
        <w:tc>
          <w:tcPr>
            <w:tcW w:w="612" w:type="pct"/>
            <w:shd w:val="clear" w:color="auto" w:fill="auto"/>
            <w:noWrap/>
            <w:tcMar>
              <w:top w:w="8" w:type="dxa"/>
              <w:left w:w="8" w:type="dxa"/>
              <w:right w:w="8" w:type="dxa"/>
            </w:tcMar>
            <w:vAlign w:val="center"/>
          </w:tcPr>
          <w:p w14:paraId="653F9CDA">
            <w:pPr>
              <w:adjustRightInd w:val="0"/>
              <w:snapToGrid w:val="0"/>
              <w:jc w:val="center"/>
              <w:rPr>
                <w:rFonts w:ascii="宋体" w:hAnsi="宋体" w:eastAsia="宋体" w:cs="宋体"/>
                <w:sz w:val="20"/>
                <w:szCs w:val="20"/>
              </w:rPr>
            </w:pPr>
            <w:r>
              <w:rPr>
                <w:rFonts w:hint="eastAsia" w:ascii="宋体" w:hAnsi="宋体" w:eastAsia="宋体" w:cs="宋体"/>
                <w:sz w:val="20"/>
                <w:szCs w:val="20"/>
              </w:rPr>
              <w:t>2175.33万元</w:t>
            </w:r>
          </w:p>
        </w:tc>
        <w:tc>
          <w:tcPr>
            <w:tcW w:w="732" w:type="pct"/>
            <w:shd w:val="clear" w:color="auto" w:fill="auto"/>
            <w:noWrap/>
            <w:tcMar>
              <w:top w:w="8" w:type="dxa"/>
              <w:left w:w="8" w:type="dxa"/>
              <w:right w:w="8" w:type="dxa"/>
            </w:tcMar>
            <w:vAlign w:val="center"/>
          </w:tcPr>
          <w:p w14:paraId="6F45386C">
            <w:pPr>
              <w:adjustRightInd w:val="0"/>
              <w:snapToGrid w:val="0"/>
              <w:jc w:val="center"/>
              <w:rPr>
                <w:rFonts w:ascii="宋体" w:hAnsi="宋体" w:eastAsia="宋体" w:cs="宋体"/>
                <w:sz w:val="20"/>
                <w:szCs w:val="20"/>
              </w:rPr>
            </w:pPr>
          </w:p>
        </w:tc>
      </w:tr>
      <w:tr w14:paraId="4852D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vMerge w:val="restart"/>
            <w:shd w:val="clear" w:color="auto" w:fill="auto"/>
            <w:noWrap/>
            <w:tcMar>
              <w:top w:w="8" w:type="dxa"/>
              <w:left w:w="8" w:type="dxa"/>
              <w:right w:w="8" w:type="dxa"/>
            </w:tcMar>
            <w:vAlign w:val="center"/>
          </w:tcPr>
          <w:p w14:paraId="50AB29E1">
            <w:pPr>
              <w:widowControl/>
              <w:adjustRightInd w:val="0"/>
              <w:snapToGrid w:val="0"/>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效益指标</w:t>
            </w:r>
          </w:p>
        </w:tc>
        <w:tc>
          <w:tcPr>
            <w:tcW w:w="774" w:type="pct"/>
            <w:vMerge w:val="restart"/>
            <w:shd w:val="clear" w:color="auto" w:fill="auto"/>
            <w:noWrap/>
            <w:tcMar>
              <w:top w:w="8" w:type="dxa"/>
              <w:left w:w="8" w:type="dxa"/>
              <w:right w:w="8" w:type="dxa"/>
            </w:tcMar>
            <w:vAlign w:val="center"/>
          </w:tcPr>
          <w:p w14:paraId="2735D8C2">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社会效益指标</w:t>
            </w:r>
          </w:p>
        </w:tc>
        <w:tc>
          <w:tcPr>
            <w:tcW w:w="1452" w:type="pct"/>
            <w:shd w:val="clear" w:color="auto" w:fill="auto"/>
            <w:noWrap/>
            <w:tcMar>
              <w:top w:w="8" w:type="dxa"/>
              <w:left w:w="8" w:type="dxa"/>
              <w:right w:w="8" w:type="dxa"/>
            </w:tcMar>
            <w:vAlign w:val="center"/>
          </w:tcPr>
          <w:p w14:paraId="29F93262">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对提升非遗社会关注度的影响（持续增加）</w:t>
            </w:r>
          </w:p>
        </w:tc>
        <w:tc>
          <w:tcPr>
            <w:tcW w:w="838" w:type="pct"/>
            <w:shd w:val="clear" w:color="auto" w:fill="auto"/>
            <w:noWrap/>
            <w:tcMar>
              <w:top w:w="8" w:type="dxa"/>
              <w:left w:w="8" w:type="dxa"/>
              <w:right w:w="8" w:type="dxa"/>
            </w:tcMar>
            <w:vAlign w:val="center"/>
          </w:tcPr>
          <w:p w14:paraId="59BAEEF0">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良</w:t>
            </w:r>
          </w:p>
        </w:tc>
        <w:tc>
          <w:tcPr>
            <w:tcW w:w="612" w:type="pct"/>
            <w:shd w:val="clear" w:color="auto" w:fill="auto"/>
            <w:noWrap/>
            <w:tcMar>
              <w:top w:w="8" w:type="dxa"/>
              <w:left w:w="8" w:type="dxa"/>
              <w:right w:w="8" w:type="dxa"/>
            </w:tcMar>
            <w:vAlign w:val="center"/>
          </w:tcPr>
          <w:p w14:paraId="58B1459D">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95%</w:t>
            </w:r>
          </w:p>
        </w:tc>
        <w:tc>
          <w:tcPr>
            <w:tcW w:w="732" w:type="pct"/>
            <w:shd w:val="clear" w:color="auto" w:fill="auto"/>
            <w:noWrap/>
            <w:tcMar>
              <w:top w:w="8" w:type="dxa"/>
              <w:left w:w="8" w:type="dxa"/>
              <w:right w:w="8" w:type="dxa"/>
            </w:tcMar>
            <w:vAlign w:val="center"/>
          </w:tcPr>
          <w:p w14:paraId="27E4660C">
            <w:pPr>
              <w:adjustRightInd w:val="0"/>
              <w:snapToGrid w:val="0"/>
              <w:jc w:val="center"/>
              <w:rPr>
                <w:rFonts w:ascii="宋体" w:hAnsi="宋体" w:eastAsia="宋体" w:cs="宋体"/>
                <w:color w:val="000000" w:themeColor="text1"/>
                <w:sz w:val="20"/>
                <w:szCs w:val="20"/>
              </w:rPr>
            </w:pPr>
          </w:p>
        </w:tc>
      </w:tr>
      <w:tr w14:paraId="438F2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vMerge w:val="continue"/>
            <w:shd w:val="clear" w:color="auto" w:fill="auto"/>
            <w:noWrap/>
            <w:tcMar>
              <w:top w:w="8" w:type="dxa"/>
              <w:left w:w="8" w:type="dxa"/>
              <w:right w:w="8" w:type="dxa"/>
            </w:tcMar>
            <w:vAlign w:val="center"/>
          </w:tcPr>
          <w:p w14:paraId="3311391D">
            <w:pPr>
              <w:widowControl/>
              <w:adjustRightInd w:val="0"/>
              <w:snapToGrid w:val="0"/>
              <w:jc w:val="center"/>
              <w:textAlignment w:val="center"/>
              <w:rPr>
                <w:rFonts w:ascii="宋体" w:hAnsi="宋体" w:eastAsia="宋体" w:cs="宋体"/>
                <w:color w:val="000000" w:themeColor="text1"/>
                <w:sz w:val="20"/>
                <w:szCs w:val="20"/>
              </w:rPr>
            </w:pPr>
          </w:p>
        </w:tc>
        <w:tc>
          <w:tcPr>
            <w:tcW w:w="774" w:type="pct"/>
            <w:vMerge w:val="continue"/>
            <w:shd w:val="clear" w:color="auto" w:fill="auto"/>
            <w:noWrap/>
            <w:tcMar>
              <w:top w:w="8" w:type="dxa"/>
              <w:left w:w="8" w:type="dxa"/>
              <w:right w:w="8" w:type="dxa"/>
            </w:tcMar>
            <w:vAlign w:val="center"/>
          </w:tcPr>
          <w:p w14:paraId="55D5CEAE">
            <w:pPr>
              <w:adjustRightInd w:val="0"/>
              <w:snapToGrid w:val="0"/>
              <w:jc w:val="center"/>
              <w:rPr>
                <w:rFonts w:ascii="宋体" w:hAnsi="宋体" w:eastAsia="宋体" w:cs="宋体"/>
                <w:color w:val="000000" w:themeColor="text1"/>
                <w:sz w:val="20"/>
                <w:szCs w:val="20"/>
              </w:rPr>
            </w:pPr>
          </w:p>
        </w:tc>
        <w:tc>
          <w:tcPr>
            <w:tcW w:w="1452" w:type="pct"/>
            <w:shd w:val="clear" w:color="auto" w:fill="auto"/>
            <w:noWrap/>
            <w:tcMar>
              <w:top w:w="8" w:type="dxa"/>
              <w:left w:w="8" w:type="dxa"/>
              <w:right w:w="8" w:type="dxa"/>
            </w:tcMar>
            <w:vAlign w:val="center"/>
          </w:tcPr>
          <w:p w14:paraId="3502E863">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对增强非遗保护传承氛围的影响（持续增加）</w:t>
            </w:r>
          </w:p>
        </w:tc>
        <w:tc>
          <w:tcPr>
            <w:tcW w:w="838" w:type="pct"/>
            <w:shd w:val="clear" w:color="auto" w:fill="auto"/>
            <w:noWrap/>
            <w:tcMar>
              <w:top w:w="8" w:type="dxa"/>
              <w:left w:w="8" w:type="dxa"/>
              <w:right w:w="8" w:type="dxa"/>
            </w:tcMar>
            <w:vAlign w:val="center"/>
          </w:tcPr>
          <w:p w14:paraId="0B8E25D0">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良</w:t>
            </w:r>
          </w:p>
        </w:tc>
        <w:tc>
          <w:tcPr>
            <w:tcW w:w="612" w:type="pct"/>
            <w:shd w:val="clear" w:color="auto" w:fill="auto"/>
            <w:noWrap/>
            <w:tcMar>
              <w:top w:w="8" w:type="dxa"/>
              <w:left w:w="8" w:type="dxa"/>
              <w:right w:w="8" w:type="dxa"/>
            </w:tcMar>
            <w:vAlign w:val="center"/>
          </w:tcPr>
          <w:p w14:paraId="0547836C">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95%</w:t>
            </w:r>
          </w:p>
        </w:tc>
        <w:tc>
          <w:tcPr>
            <w:tcW w:w="732" w:type="pct"/>
            <w:shd w:val="clear" w:color="auto" w:fill="auto"/>
            <w:noWrap/>
            <w:tcMar>
              <w:top w:w="8" w:type="dxa"/>
              <w:left w:w="8" w:type="dxa"/>
              <w:right w:w="8" w:type="dxa"/>
            </w:tcMar>
            <w:vAlign w:val="center"/>
          </w:tcPr>
          <w:p w14:paraId="1E8800E7">
            <w:pPr>
              <w:adjustRightInd w:val="0"/>
              <w:snapToGrid w:val="0"/>
              <w:jc w:val="center"/>
              <w:rPr>
                <w:rFonts w:ascii="宋体" w:hAnsi="宋体" w:eastAsia="宋体" w:cs="宋体"/>
                <w:color w:val="000000" w:themeColor="text1"/>
                <w:sz w:val="20"/>
                <w:szCs w:val="20"/>
              </w:rPr>
            </w:pPr>
          </w:p>
        </w:tc>
      </w:tr>
      <w:tr w14:paraId="295A6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89" w:type="pct"/>
            <w:shd w:val="clear" w:color="auto" w:fill="auto"/>
            <w:noWrap/>
            <w:tcMar>
              <w:top w:w="8" w:type="dxa"/>
              <w:left w:w="8" w:type="dxa"/>
              <w:right w:w="8" w:type="dxa"/>
            </w:tcMar>
            <w:vAlign w:val="center"/>
          </w:tcPr>
          <w:p w14:paraId="4EDB710E">
            <w:pPr>
              <w:widowControl/>
              <w:adjustRightInd w:val="0"/>
              <w:snapToGrid w:val="0"/>
              <w:jc w:val="center"/>
              <w:textAlignment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满意度指标</w:t>
            </w:r>
          </w:p>
        </w:tc>
        <w:tc>
          <w:tcPr>
            <w:tcW w:w="774" w:type="pct"/>
            <w:shd w:val="clear" w:color="auto" w:fill="auto"/>
            <w:noWrap/>
            <w:tcMar>
              <w:top w:w="8" w:type="dxa"/>
              <w:left w:w="8" w:type="dxa"/>
              <w:right w:w="8" w:type="dxa"/>
            </w:tcMar>
            <w:vAlign w:val="center"/>
          </w:tcPr>
          <w:p w14:paraId="50059FA3">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服务对象满意度指标</w:t>
            </w:r>
          </w:p>
        </w:tc>
        <w:tc>
          <w:tcPr>
            <w:tcW w:w="1452" w:type="pct"/>
            <w:shd w:val="clear" w:color="auto" w:fill="auto"/>
            <w:noWrap/>
            <w:tcMar>
              <w:top w:w="8" w:type="dxa"/>
              <w:left w:w="8" w:type="dxa"/>
              <w:right w:w="8" w:type="dxa"/>
            </w:tcMar>
            <w:vAlign w:val="center"/>
          </w:tcPr>
          <w:p w14:paraId="7635BFFC">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项目保护单位满意度</w:t>
            </w:r>
          </w:p>
        </w:tc>
        <w:tc>
          <w:tcPr>
            <w:tcW w:w="838" w:type="pct"/>
            <w:shd w:val="clear" w:color="auto" w:fill="auto"/>
            <w:noWrap/>
            <w:tcMar>
              <w:top w:w="8" w:type="dxa"/>
              <w:left w:w="8" w:type="dxa"/>
              <w:right w:w="8" w:type="dxa"/>
            </w:tcMar>
            <w:vAlign w:val="center"/>
          </w:tcPr>
          <w:p w14:paraId="46D6D115">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≥85%</w:t>
            </w:r>
          </w:p>
        </w:tc>
        <w:tc>
          <w:tcPr>
            <w:tcW w:w="612" w:type="pct"/>
            <w:shd w:val="clear" w:color="auto" w:fill="auto"/>
            <w:noWrap/>
            <w:tcMar>
              <w:top w:w="8" w:type="dxa"/>
              <w:left w:w="8" w:type="dxa"/>
              <w:right w:w="8" w:type="dxa"/>
            </w:tcMar>
            <w:vAlign w:val="center"/>
          </w:tcPr>
          <w:p w14:paraId="433E46EE">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满意</w:t>
            </w:r>
          </w:p>
        </w:tc>
        <w:tc>
          <w:tcPr>
            <w:tcW w:w="732" w:type="pct"/>
            <w:shd w:val="clear" w:color="auto" w:fill="auto"/>
            <w:noWrap/>
            <w:tcMar>
              <w:top w:w="8" w:type="dxa"/>
              <w:left w:w="8" w:type="dxa"/>
              <w:right w:w="8" w:type="dxa"/>
            </w:tcMar>
            <w:vAlign w:val="center"/>
          </w:tcPr>
          <w:p w14:paraId="538C4D72">
            <w:pPr>
              <w:adjustRightInd w:val="0"/>
              <w:snapToGrid w:val="0"/>
              <w:jc w:val="center"/>
              <w:rPr>
                <w:rFonts w:ascii="宋体" w:hAnsi="宋体" w:eastAsia="宋体" w:cs="宋体"/>
                <w:color w:val="000000" w:themeColor="text1"/>
                <w:sz w:val="20"/>
                <w:szCs w:val="20"/>
              </w:rPr>
            </w:pPr>
            <w:r>
              <w:rPr>
                <w:rFonts w:hint="eastAsia" w:ascii="宋体" w:hAnsi="宋体" w:eastAsia="宋体" w:cs="宋体"/>
                <w:color w:val="000000" w:themeColor="text1"/>
                <w:sz w:val="20"/>
                <w:szCs w:val="20"/>
              </w:rPr>
              <w:t>部分单位未开展满意度调查，满意度完成情况缺少有力支撑材料</w:t>
            </w:r>
          </w:p>
        </w:tc>
      </w:tr>
    </w:tbl>
    <w:p w14:paraId="3CF4CC37">
      <w:pPr>
        <w:adjustRightInd w:val="0"/>
        <w:snapToGrid w:val="0"/>
        <w:spacing w:line="360" w:lineRule="auto"/>
        <w:ind w:firstLine="640" w:firstLineChars="200"/>
        <w:rPr>
          <w:rFonts w:eastAsia="黑体"/>
          <w:bCs/>
          <w:sz w:val="32"/>
          <w:szCs w:val="32"/>
        </w:rPr>
      </w:pPr>
    </w:p>
    <w:p w14:paraId="259FE340">
      <w:pPr>
        <w:adjustRightInd w:val="0"/>
        <w:snapToGrid w:val="0"/>
        <w:spacing w:line="360" w:lineRule="auto"/>
        <w:ind w:firstLine="640" w:firstLineChars="200"/>
        <w:outlineLvl w:val="0"/>
        <w:rPr>
          <w:rFonts w:eastAsia="黑体"/>
          <w:bCs/>
          <w:sz w:val="32"/>
          <w:szCs w:val="32"/>
        </w:rPr>
      </w:pPr>
      <w:r>
        <w:rPr>
          <w:rFonts w:eastAsia="黑体"/>
          <w:bCs/>
          <w:sz w:val="32"/>
          <w:szCs w:val="32"/>
        </w:rPr>
        <w:t>三、</w:t>
      </w:r>
      <w:r>
        <w:rPr>
          <w:rFonts w:hint="eastAsia" w:eastAsia="黑体"/>
          <w:bCs/>
          <w:sz w:val="32"/>
          <w:szCs w:val="32"/>
        </w:rPr>
        <w:t>绩效自评结论</w:t>
      </w:r>
    </w:p>
    <w:p w14:paraId="7420621C">
      <w:pPr>
        <w:adjustRightInd w:val="0"/>
        <w:snapToGrid w:val="0"/>
        <w:spacing w:line="360" w:lineRule="auto"/>
        <w:ind w:firstLine="640" w:firstLineChars="200"/>
        <w:rPr>
          <w:rFonts w:ascii="仿宋_GB2312" w:hAnsi="仿宋_GB2312" w:cs="仿宋_GB2312"/>
          <w:sz w:val="32"/>
          <w:szCs w:val="32"/>
        </w:rPr>
      </w:pPr>
      <w:r>
        <w:rPr>
          <w:rFonts w:hint="eastAsia" w:ascii="仿宋_GB2312" w:hAnsi="仿宋_GB2312" w:cs="仿宋_GB2312"/>
          <w:sz w:val="32"/>
          <w:szCs w:val="32"/>
        </w:rPr>
        <w:t>该项目完成了国家级代表性传承人补助发放、举办2期非遗主题研修班、保护30个代表性项目、开展了国家级代表性传承人踩点调研、方案编制及部分拍摄记录与资料收集等工作。通过项目实施，一方面加强了国家级非物质文化遗产代表性传承人的保护；另一方面，对于实现非遗系统性保护、推动非遗创造性转化和创新性发展、加强项目保护和展示传播、弘扬优秀传统文化具有重要意义。项目已完成的工作较好的实现预期目标，绩效自评总体结论“良好”。</w:t>
      </w: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13B107B9">
        <w:pPr>
          <w:pStyle w:val="5"/>
          <w:jc w:val="center"/>
        </w:pPr>
        <w:r>
          <w:fldChar w:fldCharType="begin"/>
        </w:r>
        <w:r>
          <w:instrText xml:space="preserve">PAGE   \* MERGEFORMAT</w:instrText>
        </w:r>
        <w:r>
          <w:fldChar w:fldCharType="separate"/>
        </w:r>
        <w:r>
          <w:rPr>
            <w:lang w:val="zh-CN"/>
          </w:rPr>
          <w:t>8</w:t>
        </w:r>
        <w:r>
          <w:fldChar w:fldCharType="end"/>
        </w:r>
      </w:p>
    </w:sdtContent>
  </w:sdt>
  <w:p w14:paraId="2811C2A6">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50"/>
  <w:drawingGridVerticalSpacing w:val="58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ZDQ3YmM4OWZhMDc0M2U3OThlNmFjZGNhNmQ5NWMifQ=="/>
    <w:docVar w:name="KSO_WPS_MARK_KEY" w:val="a5553321-28b4-4e26-9187-42c2c17f3c63"/>
  </w:docVars>
  <w:rsids>
    <w:rsidRoot w:val="00F57F82"/>
    <w:rsid w:val="000101E1"/>
    <w:rsid w:val="00010B35"/>
    <w:rsid w:val="00015489"/>
    <w:rsid w:val="00016A62"/>
    <w:rsid w:val="00032320"/>
    <w:rsid w:val="0004175A"/>
    <w:rsid w:val="000624DF"/>
    <w:rsid w:val="00062FC6"/>
    <w:rsid w:val="00064E9D"/>
    <w:rsid w:val="00066753"/>
    <w:rsid w:val="00067F23"/>
    <w:rsid w:val="000732DA"/>
    <w:rsid w:val="00073471"/>
    <w:rsid w:val="00075CDC"/>
    <w:rsid w:val="0008313E"/>
    <w:rsid w:val="000A1881"/>
    <w:rsid w:val="000A1ED0"/>
    <w:rsid w:val="000A237E"/>
    <w:rsid w:val="000A3006"/>
    <w:rsid w:val="000A55CF"/>
    <w:rsid w:val="000B1615"/>
    <w:rsid w:val="000B1E8F"/>
    <w:rsid w:val="000B6964"/>
    <w:rsid w:val="000C2AC3"/>
    <w:rsid w:val="000C423C"/>
    <w:rsid w:val="000D486B"/>
    <w:rsid w:val="000D5351"/>
    <w:rsid w:val="000D7FDD"/>
    <w:rsid w:val="000E02BB"/>
    <w:rsid w:val="00103D16"/>
    <w:rsid w:val="001113CB"/>
    <w:rsid w:val="00111638"/>
    <w:rsid w:val="00111928"/>
    <w:rsid w:val="00112DD8"/>
    <w:rsid w:val="0012041C"/>
    <w:rsid w:val="00122845"/>
    <w:rsid w:val="0013654C"/>
    <w:rsid w:val="00136851"/>
    <w:rsid w:val="0014097A"/>
    <w:rsid w:val="00147212"/>
    <w:rsid w:val="00163E9D"/>
    <w:rsid w:val="00164AE3"/>
    <w:rsid w:val="00164D84"/>
    <w:rsid w:val="00173016"/>
    <w:rsid w:val="0017509C"/>
    <w:rsid w:val="001808CA"/>
    <w:rsid w:val="00181A7A"/>
    <w:rsid w:val="0018655A"/>
    <w:rsid w:val="001940B1"/>
    <w:rsid w:val="00197DB8"/>
    <w:rsid w:val="001A4E46"/>
    <w:rsid w:val="001A5A46"/>
    <w:rsid w:val="001B04FF"/>
    <w:rsid w:val="001B3B08"/>
    <w:rsid w:val="001B5DAA"/>
    <w:rsid w:val="001C740C"/>
    <w:rsid w:val="001E03FE"/>
    <w:rsid w:val="001E4017"/>
    <w:rsid w:val="002002A4"/>
    <w:rsid w:val="00206D4D"/>
    <w:rsid w:val="002123E8"/>
    <w:rsid w:val="002152AF"/>
    <w:rsid w:val="00226904"/>
    <w:rsid w:val="0023549F"/>
    <w:rsid w:val="00235654"/>
    <w:rsid w:val="0024050A"/>
    <w:rsid w:val="00244E17"/>
    <w:rsid w:val="00250053"/>
    <w:rsid w:val="00253B26"/>
    <w:rsid w:val="002808F1"/>
    <w:rsid w:val="00283C89"/>
    <w:rsid w:val="0029044A"/>
    <w:rsid w:val="0029569C"/>
    <w:rsid w:val="002974C7"/>
    <w:rsid w:val="002A5FA7"/>
    <w:rsid w:val="002A6114"/>
    <w:rsid w:val="002A7125"/>
    <w:rsid w:val="002B3EEF"/>
    <w:rsid w:val="002B54E4"/>
    <w:rsid w:val="002C35E5"/>
    <w:rsid w:val="002D01AB"/>
    <w:rsid w:val="002D3AEF"/>
    <w:rsid w:val="002D6976"/>
    <w:rsid w:val="002E4F22"/>
    <w:rsid w:val="002E5562"/>
    <w:rsid w:val="002F4392"/>
    <w:rsid w:val="002F6705"/>
    <w:rsid w:val="00301FC0"/>
    <w:rsid w:val="0030211D"/>
    <w:rsid w:val="00331F94"/>
    <w:rsid w:val="00336A16"/>
    <w:rsid w:val="00360168"/>
    <w:rsid w:val="003636E7"/>
    <w:rsid w:val="003663A3"/>
    <w:rsid w:val="00374B94"/>
    <w:rsid w:val="00387DD5"/>
    <w:rsid w:val="003A039F"/>
    <w:rsid w:val="003A0F4E"/>
    <w:rsid w:val="003A262C"/>
    <w:rsid w:val="003A3230"/>
    <w:rsid w:val="003A7F2F"/>
    <w:rsid w:val="003B0980"/>
    <w:rsid w:val="003B4CF8"/>
    <w:rsid w:val="003C5B2A"/>
    <w:rsid w:val="003C6374"/>
    <w:rsid w:val="003D2CB9"/>
    <w:rsid w:val="003E55BE"/>
    <w:rsid w:val="003E5A32"/>
    <w:rsid w:val="003F2918"/>
    <w:rsid w:val="003F6263"/>
    <w:rsid w:val="00411BAD"/>
    <w:rsid w:val="00412477"/>
    <w:rsid w:val="00413697"/>
    <w:rsid w:val="00413F12"/>
    <w:rsid w:val="00414E20"/>
    <w:rsid w:val="004244A3"/>
    <w:rsid w:val="00437AF2"/>
    <w:rsid w:val="0045343A"/>
    <w:rsid w:val="00455C8C"/>
    <w:rsid w:val="00456159"/>
    <w:rsid w:val="00456CE3"/>
    <w:rsid w:val="004620A8"/>
    <w:rsid w:val="0046387B"/>
    <w:rsid w:val="00464B2F"/>
    <w:rsid w:val="0046648B"/>
    <w:rsid w:val="00472F43"/>
    <w:rsid w:val="00476D82"/>
    <w:rsid w:val="004818A6"/>
    <w:rsid w:val="00485A47"/>
    <w:rsid w:val="0048699A"/>
    <w:rsid w:val="00493012"/>
    <w:rsid w:val="00494082"/>
    <w:rsid w:val="00494540"/>
    <w:rsid w:val="0049630D"/>
    <w:rsid w:val="00497FA4"/>
    <w:rsid w:val="004B7D7F"/>
    <w:rsid w:val="004C41EF"/>
    <w:rsid w:val="004C71AC"/>
    <w:rsid w:val="004D2137"/>
    <w:rsid w:val="004F5FC5"/>
    <w:rsid w:val="004F7162"/>
    <w:rsid w:val="00500B08"/>
    <w:rsid w:val="00500E33"/>
    <w:rsid w:val="0050306F"/>
    <w:rsid w:val="00507F15"/>
    <w:rsid w:val="00512D23"/>
    <w:rsid w:val="00514F7E"/>
    <w:rsid w:val="00520743"/>
    <w:rsid w:val="00554213"/>
    <w:rsid w:val="00555E55"/>
    <w:rsid w:val="00556C5E"/>
    <w:rsid w:val="00572B03"/>
    <w:rsid w:val="00591674"/>
    <w:rsid w:val="00597CB8"/>
    <w:rsid w:val="005C30A7"/>
    <w:rsid w:val="005C5D58"/>
    <w:rsid w:val="005D1514"/>
    <w:rsid w:val="005D27BD"/>
    <w:rsid w:val="005D7CC3"/>
    <w:rsid w:val="005E09EC"/>
    <w:rsid w:val="005E17CD"/>
    <w:rsid w:val="005E7A7D"/>
    <w:rsid w:val="006036EE"/>
    <w:rsid w:val="00615436"/>
    <w:rsid w:val="00620CE1"/>
    <w:rsid w:val="006218A1"/>
    <w:rsid w:val="0064292D"/>
    <w:rsid w:val="006447EB"/>
    <w:rsid w:val="0065466B"/>
    <w:rsid w:val="006577C0"/>
    <w:rsid w:val="006634A1"/>
    <w:rsid w:val="006637F9"/>
    <w:rsid w:val="00674863"/>
    <w:rsid w:val="0068082A"/>
    <w:rsid w:val="00682A10"/>
    <w:rsid w:val="006948E3"/>
    <w:rsid w:val="00696100"/>
    <w:rsid w:val="006A30E4"/>
    <w:rsid w:val="006A61F2"/>
    <w:rsid w:val="006A74BF"/>
    <w:rsid w:val="006A7E5B"/>
    <w:rsid w:val="006C190B"/>
    <w:rsid w:val="006C1CEE"/>
    <w:rsid w:val="006C31B0"/>
    <w:rsid w:val="006C526E"/>
    <w:rsid w:val="006C65D6"/>
    <w:rsid w:val="006C6FEF"/>
    <w:rsid w:val="006D5A86"/>
    <w:rsid w:val="006E5553"/>
    <w:rsid w:val="006F2A1C"/>
    <w:rsid w:val="00707C2E"/>
    <w:rsid w:val="00711032"/>
    <w:rsid w:val="00722A7D"/>
    <w:rsid w:val="0072393D"/>
    <w:rsid w:val="00724402"/>
    <w:rsid w:val="00724A6B"/>
    <w:rsid w:val="00730556"/>
    <w:rsid w:val="0073331B"/>
    <w:rsid w:val="00733C2D"/>
    <w:rsid w:val="00733CE8"/>
    <w:rsid w:val="00756C7F"/>
    <w:rsid w:val="0076211D"/>
    <w:rsid w:val="007671A2"/>
    <w:rsid w:val="00781359"/>
    <w:rsid w:val="00793264"/>
    <w:rsid w:val="007A5AEE"/>
    <w:rsid w:val="007C124F"/>
    <w:rsid w:val="007C27E3"/>
    <w:rsid w:val="007C6B85"/>
    <w:rsid w:val="007D20B1"/>
    <w:rsid w:val="007D7E6E"/>
    <w:rsid w:val="007F1269"/>
    <w:rsid w:val="007F1BBA"/>
    <w:rsid w:val="007F2AD2"/>
    <w:rsid w:val="00814B5C"/>
    <w:rsid w:val="00843CEE"/>
    <w:rsid w:val="00850797"/>
    <w:rsid w:val="00851D69"/>
    <w:rsid w:val="00851F51"/>
    <w:rsid w:val="0085389C"/>
    <w:rsid w:val="00853FC4"/>
    <w:rsid w:val="008554F6"/>
    <w:rsid w:val="00857575"/>
    <w:rsid w:val="00860691"/>
    <w:rsid w:val="00865781"/>
    <w:rsid w:val="008720F1"/>
    <w:rsid w:val="00882EFA"/>
    <w:rsid w:val="008A7851"/>
    <w:rsid w:val="008B2F56"/>
    <w:rsid w:val="008B798B"/>
    <w:rsid w:val="008C51DC"/>
    <w:rsid w:val="008C7A67"/>
    <w:rsid w:val="008F0996"/>
    <w:rsid w:val="00903791"/>
    <w:rsid w:val="00907606"/>
    <w:rsid w:val="009114B0"/>
    <w:rsid w:val="00936D34"/>
    <w:rsid w:val="0094194B"/>
    <w:rsid w:val="00941BF5"/>
    <w:rsid w:val="009436C4"/>
    <w:rsid w:val="00947A75"/>
    <w:rsid w:val="00956105"/>
    <w:rsid w:val="009600BD"/>
    <w:rsid w:val="00961C83"/>
    <w:rsid w:val="009820B9"/>
    <w:rsid w:val="00983EA6"/>
    <w:rsid w:val="0099075C"/>
    <w:rsid w:val="0099117E"/>
    <w:rsid w:val="00991D84"/>
    <w:rsid w:val="009922BC"/>
    <w:rsid w:val="00994CB8"/>
    <w:rsid w:val="009973A1"/>
    <w:rsid w:val="009C1B8E"/>
    <w:rsid w:val="009D0771"/>
    <w:rsid w:val="009D088D"/>
    <w:rsid w:val="009D137E"/>
    <w:rsid w:val="009E0D8C"/>
    <w:rsid w:val="009E2C8D"/>
    <w:rsid w:val="009E49CD"/>
    <w:rsid w:val="009E6A0B"/>
    <w:rsid w:val="009E6E82"/>
    <w:rsid w:val="009F1CBF"/>
    <w:rsid w:val="00A02AF3"/>
    <w:rsid w:val="00A16D6E"/>
    <w:rsid w:val="00A21020"/>
    <w:rsid w:val="00A24D35"/>
    <w:rsid w:val="00A25077"/>
    <w:rsid w:val="00A33878"/>
    <w:rsid w:val="00A431E0"/>
    <w:rsid w:val="00A54A56"/>
    <w:rsid w:val="00A610CC"/>
    <w:rsid w:val="00A8737E"/>
    <w:rsid w:val="00AA19AF"/>
    <w:rsid w:val="00AA5F0B"/>
    <w:rsid w:val="00AB0483"/>
    <w:rsid w:val="00AC6BEF"/>
    <w:rsid w:val="00AD1FDC"/>
    <w:rsid w:val="00AD6B01"/>
    <w:rsid w:val="00AE368D"/>
    <w:rsid w:val="00B03C9F"/>
    <w:rsid w:val="00B05B7A"/>
    <w:rsid w:val="00B62B1C"/>
    <w:rsid w:val="00B642A0"/>
    <w:rsid w:val="00B64A71"/>
    <w:rsid w:val="00B719A5"/>
    <w:rsid w:val="00B801F7"/>
    <w:rsid w:val="00B83660"/>
    <w:rsid w:val="00BB16DC"/>
    <w:rsid w:val="00BC20E6"/>
    <w:rsid w:val="00BC6882"/>
    <w:rsid w:val="00BD3FE0"/>
    <w:rsid w:val="00BE123F"/>
    <w:rsid w:val="00BE26BE"/>
    <w:rsid w:val="00BE3896"/>
    <w:rsid w:val="00BE58CF"/>
    <w:rsid w:val="00BE6D5E"/>
    <w:rsid w:val="00C11D9E"/>
    <w:rsid w:val="00C131A8"/>
    <w:rsid w:val="00C16451"/>
    <w:rsid w:val="00C22D36"/>
    <w:rsid w:val="00C3352C"/>
    <w:rsid w:val="00C51602"/>
    <w:rsid w:val="00C61D50"/>
    <w:rsid w:val="00C64453"/>
    <w:rsid w:val="00C660C3"/>
    <w:rsid w:val="00C678A6"/>
    <w:rsid w:val="00C7063A"/>
    <w:rsid w:val="00C87959"/>
    <w:rsid w:val="00CA29A4"/>
    <w:rsid w:val="00CA5578"/>
    <w:rsid w:val="00CA5890"/>
    <w:rsid w:val="00CA7DAA"/>
    <w:rsid w:val="00CB25B3"/>
    <w:rsid w:val="00CC6CEC"/>
    <w:rsid w:val="00CD2F80"/>
    <w:rsid w:val="00CD4B5E"/>
    <w:rsid w:val="00CD6D53"/>
    <w:rsid w:val="00CF080E"/>
    <w:rsid w:val="00D03CCB"/>
    <w:rsid w:val="00D04826"/>
    <w:rsid w:val="00D2167B"/>
    <w:rsid w:val="00D25D16"/>
    <w:rsid w:val="00D2666D"/>
    <w:rsid w:val="00D27BE3"/>
    <w:rsid w:val="00D3007B"/>
    <w:rsid w:val="00D36076"/>
    <w:rsid w:val="00D37E04"/>
    <w:rsid w:val="00D44CA9"/>
    <w:rsid w:val="00D63908"/>
    <w:rsid w:val="00D65668"/>
    <w:rsid w:val="00D65C7F"/>
    <w:rsid w:val="00D677AE"/>
    <w:rsid w:val="00D741C6"/>
    <w:rsid w:val="00D7450D"/>
    <w:rsid w:val="00D76468"/>
    <w:rsid w:val="00D83F5A"/>
    <w:rsid w:val="00D86513"/>
    <w:rsid w:val="00D8718A"/>
    <w:rsid w:val="00D93453"/>
    <w:rsid w:val="00D944A1"/>
    <w:rsid w:val="00D94857"/>
    <w:rsid w:val="00D96575"/>
    <w:rsid w:val="00DB14B4"/>
    <w:rsid w:val="00DB2A42"/>
    <w:rsid w:val="00DC019C"/>
    <w:rsid w:val="00DC0A8F"/>
    <w:rsid w:val="00DC524D"/>
    <w:rsid w:val="00DD287F"/>
    <w:rsid w:val="00DE3E40"/>
    <w:rsid w:val="00DE7ECE"/>
    <w:rsid w:val="00DF0BB9"/>
    <w:rsid w:val="00E05A71"/>
    <w:rsid w:val="00E071D6"/>
    <w:rsid w:val="00E11991"/>
    <w:rsid w:val="00E14675"/>
    <w:rsid w:val="00E32188"/>
    <w:rsid w:val="00E60AAE"/>
    <w:rsid w:val="00E640A4"/>
    <w:rsid w:val="00E67D1F"/>
    <w:rsid w:val="00E85587"/>
    <w:rsid w:val="00E928CF"/>
    <w:rsid w:val="00EA391D"/>
    <w:rsid w:val="00EA74DC"/>
    <w:rsid w:val="00EC5536"/>
    <w:rsid w:val="00EC5587"/>
    <w:rsid w:val="00EC5F69"/>
    <w:rsid w:val="00ED2CB0"/>
    <w:rsid w:val="00ED3E0F"/>
    <w:rsid w:val="00ED6891"/>
    <w:rsid w:val="00ED7A9D"/>
    <w:rsid w:val="00F015E4"/>
    <w:rsid w:val="00F20E60"/>
    <w:rsid w:val="00F27B58"/>
    <w:rsid w:val="00F27E43"/>
    <w:rsid w:val="00F374CE"/>
    <w:rsid w:val="00F4337E"/>
    <w:rsid w:val="00F45CB5"/>
    <w:rsid w:val="00F57F82"/>
    <w:rsid w:val="00F74AFC"/>
    <w:rsid w:val="00F75224"/>
    <w:rsid w:val="00F818EC"/>
    <w:rsid w:val="00F81A8F"/>
    <w:rsid w:val="00F91EAE"/>
    <w:rsid w:val="00FA086C"/>
    <w:rsid w:val="00FA2093"/>
    <w:rsid w:val="00FA357A"/>
    <w:rsid w:val="00FB12E3"/>
    <w:rsid w:val="00FB3BEB"/>
    <w:rsid w:val="00FC32CE"/>
    <w:rsid w:val="00FD09F8"/>
    <w:rsid w:val="00FE5173"/>
    <w:rsid w:val="00FF141C"/>
    <w:rsid w:val="00FF4ED1"/>
    <w:rsid w:val="037D0BC8"/>
    <w:rsid w:val="041D4082"/>
    <w:rsid w:val="064E2339"/>
    <w:rsid w:val="06D71574"/>
    <w:rsid w:val="079E5EC0"/>
    <w:rsid w:val="07EF23B7"/>
    <w:rsid w:val="081F1718"/>
    <w:rsid w:val="0845082D"/>
    <w:rsid w:val="087E5956"/>
    <w:rsid w:val="097A6BE4"/>
    <w:rsid w:val="09E965F2"/>
    <w:rsid w:val="09F76FE8"/>
    <w:rsid w:val="0A853B80"/>
    <w:rsid w:val="0A9A48E1"/>
    <w:rsid w:val="0ABA3938"/>
    <w:rsid w:val="0CAC765C"/>
    <w:rsid w:val="0CFA58DD"/>
    <w:rsid w:val="0E423849"/>
    <w:rsid w:val="0E5A79F5"/>
    <w:rsid w:val="0EBC469B"/>
    <w:rsid w:val="0EF577A6"/>
    <w:rsid w:val="0EF85A3B"/>
    <w:rsid w:val="0FD14323"/>
    <w:rsid w:val="1006702D"/>
    <w:rsid w:val="11CD5ED8"/>
    <w:rsid w:val="127E0D17"/>
    <w:rsid w:val="12D860D2"/>
    <w:rsid w:val="139840D3"/>
    <w:rsid w:val="143E091F"/>
    <w:rsid w:val="146758C9"/>
    <w:rsid w:val="14865FC8"/>
    <w:rsid w:val="150C2DB0"/>
    <w:rsid w:val="161C2540"/>
    <w:rsid w:val="16576AC4"/>
    <w:rsid w:val="16BF3A4E"/>
    <w:rsid w:val="17AD4166"/>
    <w:rsid w:val="180126BC"/>
    <w:rsid w:val="18940C43"/>
    <w:rsid w:val="18D05C87"/>
    <w:rsid w:val="18D7672B"/>
    <w:rsid w:val="18DB6514"/>
    <w:rsid w:val="198A335B"/>
    <w:rsid w:val="1A710BD5"/>
    <w:rsid w:val="1AC13B66"/>
    <w:rsid w:val="1C9D6874"/>
    <w:rsid w:val="1CFD6D77"/>
    <w:rsid w:val="1E761F05"/>
    <w:rsid w:val="1EF95808"/>
    <w:rsid w:val="1F0164C9"/>
    <w:rsid w:val="1F6005E2"/>
    <w:rsid w:val="1F7BE1E6"/>
    <w:rsid w:val="1FC7205C"/>
    <w:rsid w:val="20281DCE"/>
    <w:rsid w:val="209F6925"/>
    <w:rsid w:val="213D2C71"/>
    <w:rsid w:val="215A2EF7"/>
    <w:rsid w:val="21ED28CB"/>
    <w:rsid w:val="22827332"/>
    <w:rsid w:val="228B3D05"/>
    <w:rsid w:val="229044FC"/>
    <w:rsid w:val="23530152"/>
    <w:rsid w:val="235D5E28"/>
    <w:rsid w:val="239F1AF9"/>
    <w:rsid w:val="23B03CD2"/>
    <w:rsid w:val="241D4B57"/>
    <w:rsid w:val="25D901E3"/>
    <w:rsid w:val="260D4BA0"/>
    <w:rsid w:val="27CF6693"/>
    <w:rsid w:val="284E74F8"/>
    <w:rsid w:val="288251D1"/>
    <w:rsid w:val="28CB533C"/>
    <w:rsid w:val="29EB46E1"/>
    <w:rsid w:val="2ADB48E8"/>
    <w:rsid w:val="2B097212"/>
    <w:rsid w:val="2C2B2710"/>
    <w:rsid w:val="2CC44B30"/>
    <w:rsid w:val="2CEC7110"/>
    <w:rsid w:val="2E647C32"/>
    <w:rsid w:val="2ECB0EE8"/>
    <w:rsid w:val="2F466D67"/>
    <w:rsid w:val="2FD578BC"/>
    <w:rsid w:val="2FEF6194"/>
    <w:rsid w:val="2FF17B89"/>
    <w:rsid w:val="30F97D11"/>
    <w:rsid w:val="31A12181"/>
    <w:rsid w:val="32CE196F"/>
    <w:rsid w:val="34636A45"/>
    <w:rsid w:val="348826AB"/>
    <w:rsid w:val="34F66698"/>
    <w:rsid w:val="36687282"/>
    <w:rsid w:val="36D908B9"/>
    <w:rsid w:val="37C07C35"/>
    <w:rsid w:val="37E63713"/>
    <w:rsid w:val="383721ED"/>
    <w:rsid w:val="38391D33"/>
    <w:rsid w:val="389763DF"/>
    <w:rsid w:val="38B43141"/>
    <w:rsid w:val="38D03A70"/>
    <w:rsid w:val="38EF7AD8"/>
    <w:rsid w:val="3B2E4670"/>
    <w:rsid w:val="3B963817"/>
    <w:rsid w:val="3BA165CC"/>
    <w:rsid w:val="3C551456"/>
    <w:rsid w:val="3D630EB9"/>
    <w:rsid w:val="3E1672E6"/>
    <w:rsid w:val="3EB9C2BB"/>
    <w:rsid w:val="3F532569"/>
    <w:rsid w:val="403A5172"/>
    <w:rsid w:val="40AE2E50"/>
    <w:rsid w:val="415F08D8"/>
    <w:rsid w:val="41CC21FF"/>
    <w:rsid w:val="42943C2C"/>
    <w:rsid w:val="439E4250"/>
    <w:rsid w:val="44054343"/>
    <w:rsid w:val="44E2230F"/>
    <w:rsid w:val="46535859"/>
    <w:rsid w:val="46C16799"/>
    <w:rsid w:val="47194F06"/>
    <w:rsid w:val="486C37B8"/>
    <w:rsid w:val="48B51347"/>
    <w:rsid w:val="491B45FA"/>
    <w:rsid w:val="49A5283A"/>
    <w:rsid w:val="4A55216A"/>
    <w:rsid w:val="4B2D4C29"/>
    <w:rsid w:val="4BDE34DE"/>
    <w:rsid w:val="4C4D4EA2"/>
    <w:rsid w:val="4CAA3C15"/>
    <w:rsid w:val="4EC648F8"/>
    <w:rsid w:val="4F221E57"/>
    <w:rsid w:val="4FE0696A"/>
    <w:rsid w:val="50500EC9"/>
    <w:rsid w:val="50AA764C"/>
    <w:rsid w:val="52492625"/>
    <w:rsid w:val="53DF07A2"/>
    <w:rsid w:val="546F8569"/>
    <w:rsid w:val="551C5266"/>
    <w:rsid w:val="55673508"/>
    <w:rsid w:val="56E90855"/>
    <w:rsid w:val="58412DE3"/>
    <w:rsid w:val="58725109"/>
    <w:rsid w:val="58A55BC7"/>
    <w:rsid w:val="58F702C5"/>
    <w:rsid w:val="58F95D46"/>
    <w:rsid w:val="59595A6F"/>
    <w:rsid w:val="59680B4B"/>
    <w:rsid w:val="599330CA"/>
    <w:rsid w:val="59FD5688"/>
    <w:rsid w:val="5A704715"/>
    <w:rsid w:val="5A7FCB1F"/>
    <w:rsid w:val="5B3700EC"/>
    <w:rsid w:val="5F163E7A"/>
    <w:rsid w:val="5F201922"/>
    <w:rsid w:val="5FEAF7C9"/>
    <w:rsid w:val="609B79C0"/>
    <w:rsid w:val="60D5009F"/>
    <w:rsid w:val="621E1717"/>
    <w:rsid w:val="6324062F"/>
    <w:rsid w:val="64AC2E11"/>
    <w:rsid w:val="64CF5FCA"/>
    <w:rsid w:val="652C3B7D"/>
    <w:rsid w:val="65833ACD"/>
    <w:rsid w:val="660721C9"/>
    <w:rsid w:val="661E6C75"/>
    <w:rsid w:val="665907E3"/>
    <w:rsid w:val="677E2CDE"/>
    <w:rsid w:val="67814D0B"/>
    <w:rsid w:val="67F75FF5"/>
    <w:rsid w:val="681D4831"/>
    <w:rsid w:val="689F6D04"/>
    <w:rsid w:val="68A07289"/>
    <w:rsid w:val="692E4B19"/>
    <w:rsid w:val="69513EF7"/>
    <w:rsid w:val="698F556D"/>
    <w:rsid w:val="69BD6D96"/>
    <w:rsid w:val="6AB80C9A"/>
    <w:rsid w:val="6B1B1686"/>
    <w:rsid w:val="6BC46B8D"/>
    <w:rsid w:val="6BF3256F"/>
    <w:rsid w:val="6C2A23C2"/>
    <w:rsid w:val="6CBC4C40"/>
    <w:rsid w:val="6CE7018A"/>
    <w:rsid w:val="6CFF4328"/>
    <w:rsid w:val="6DF46797"/>
    <w:rsid w:val="6E3E3F2D"/>
    <w:rsid w:val="6F1876D7"/>
    <w:rsid w:val="6FAD74D8"/>
    <w:rsid w:val="709F50A4"/>
    <w:rsid w:val="715B2F02"/>
    <w:rsid w:val="71687B1D"/>
    <w:rsid w:val="729A070B"/>
    <w:rsid w:val="72C206C0"/>
    <w:rsid w:val="736961F3"/>
    <w:rsid w:val="73914DF9"/>
    <w:rsid w:val="73B52DC9"/>
    <w:rsid w:val="745B7100"/>
    <w:rsid w:val="754B5D05"/>
    <w:rsid w:val="763573FA"/>
    <w:rsid w:val="76A548F2"/>
    <w:rsid w:val="76C5085E"/>
    <w:rsid w:val="7765772E"/>
    <w:rsid w:val="776F5E62"/>
    <w:rsid w:val="77867685"/>
    <w:rsid w:val="781F36B6"/>
    <w:rsid w:val="790627AD"/>
    <w:rsid w:val="79097CB9"/>
    <w:rsid w:val="7A796361"/>
    <w:rsid w:val="7ADC59FA"/>
    <w:rsid w:val="7AFF2FC3"/>
    <w:rsid w:val="7BF6B4C5"/>
    <w:rsid w:val="7DD57EBA"/>
    <w:rsid w:val="7DD73B89"/>
    <w:rsid w:val="7DDD794F"/>
    <w:rsid w:val="7E8C637F"/>
    <w:rsid w:val="7F8B6F65"/>
    <w:rsid w:val="7FDE47D5"/>
    <w:rsid w:val="94BFC172"/>
    <w:rsid w:val="9BFA614C"/>
    <w:rsid w:val="9DCF1665"/>
    <w:rsid w:val="BFBF52D7"/>
    <w:rsid w:val="DF6E82F1"/>
    <w:rsid w:val="F24E8983"/>
    <w:rsid w:val="F7FBEBBF"/>
    <w:rsid w:val="FDB538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autoRedefine/>
    <w:qFormat/>
    <w:uiPriority w:val="0"/>
    <w:pPr>
      <w:jc w:val="left"/>
    </w:pPr>
  </w:style>
  <w:style w:type="paragraph" w:styleId="3">
    <w:name w:val="Block Text"/>
    <w:basedOn w:val="1"/>
    <w:autoRedefine/>
    <w:unhideWhenUsed/>
    <w:qFormat/>
    <w:uiPriority w:val="99"/>
    <w:pPr>
      <w:spacing w:after="120"/>
      <w:ind w:left="1440" w:leftChars="700" w:right="1440" w:rightChars="700"/>
    </w:pPr>
  </w:style>
  <w:style w:type="paragraph" w:styleId="4">
    <w:name w:val="Balloon Text"/>
    <w:basedOn w:val="1"/>
    <w:link w:val="15"/>
    <w:autoRedefine/>
    <w:qFormat/>
    <w:uiPriority w:val="0"/>
    <w:rPr>
      <w:sz w:val="18"/>
      <w:szCs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8"/>
    <w:autoRedefine/>
    <w:semiHidden/>
    <w:unhideWhenUsed/>
    <w:qFormat/>
    <w:uiPriority w:val="0"/>
    <w:rPr>
      <w:b/>
      <w:bCs/>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character" w:styleId="12">
    <w:name w:val="annotation reference"/>
    <w:autoRedefine/>
    <w:qFormat/>
    <w:uiPriority w:val="99"/>
    <w:rPr>
      <w:sz w:val="21"/>
      <w:szCs w:val="21"/>
    </w:rPr>
  </w:style>
  <w:style w:type="character" w:customStyle="1" w:styleId="13">
    <w:name w:val="页脚 Char"/>
    <w:basedOn w:val="10"/>
    <w:link w:val="5"/>
    <w:qFormat/>
    <w:uiPriority w:val="99"/>
    <w:rPr>
      <w:rFonts w:eastAsia="仿宋_GB2312"/>
      <w:kern w:val="2"/>
      <w:sz w:val="18"/>
      <w:szCs w:val="18"/>
    </w:rPr>
  </w:style>
  <w:style w:type="character" w:customStyle="1" w:styleId="14">
    <w:name w:val="页眉 Char"/>
    <w:basedOn w:val="10"/>
    <w:link w:val="6"/>
    <w:qFormat/>
    <w:uiPriority w:val="0"/>
    <w:rPr>
      <w:rFonts w:eastAsia="仿宋_GB2312"/>
      <w:kern w:val="2"/>
      <w:sz w:val="18"/>
      <w:szCs w:val="18"/>
    </w:rPr>
  </w:style>
  <w:style w:type="character" w:customStyle="1" w:styleId="15">
    <w:name w:val="批注框文本 Char"/>
    <w:basedOn w:val="10"/>
    <w:link w:val="4"/>
    <w:autoRedefine/>
    <w:qFormat/>
    <w:uiPriority w:val="0"/>
    <w:rPr>
      <w:rFonts w:eastAsia="仿宋_GB2312"/>
      <w:kern w:val="2"/>
      <w:sz w:val="18"/>
      <w:szCs w:val="18"/>
    </w:rPr>
  </w:style>
  <w:style w:type="paragraph" w:customStyle="1" w:styleId="16">
    <w:name w:val="修订1"/>
    <w:autoRedefine/>
    <w:hidden/>
    <w:semiHidden/>
    <w:qFormat/>
    <w:uiPriority w:val="99"/>
    <w:rPr>
      <w:rFonts w:ascii="Times New Roman" w:hAnsi="Times New Roman" w:eastAsia="仿宋_GB2312" w:cs="Times New Roman"/>
      <w:kern w:val="2"/>
      <w:sz w:val="30"/>
      <w:szCs w:val="24"/>
      <w:lang w:val="en-US" w:eastAsia="zh-CN" w:bidi="ar-SA"/>
    </w:rPr>
  </w:style>
  <w:style w:type="character" w:customStyle="1" w:styleId="17">
    <w:name w:val="批注文字 Char"/>
    <w:basedOn w:val="10"/>
    <w:link w:val="2"/>
    <w:autoRedefine/>
    <w:qFormat/>
    <w:uiPriority w:val="0"/>
    <w:rPr>
      <w:rFonts w:eastAsia="仿宋_GB2312"/>
      <w:kern w:val="2"/>
      <w:sz w:val="30"/>
      <w:szCs w:val="24"/>
    </w:rPr>
  </w:style>
  <w:style w:type="character" w:customStyle="1" w:styleId="18">
    <w:name w:val="批注主题 Char"/>
    <w:basedOn w:val="17"/>
    <w:link w:val="7"/>
    <w:autoRedefine/>
    <w:semiHidden/>
    <w:qFormat/>
    <w:uiPriority w:val="0"/>
    <w:rPr>
      <w:rFonts w:eastAsia="仿宋_GB2312"/>
      <w:b/>
      <w:bCs/>
      <w:kern w:val="2"/>
      <w:sz w:val="30"/>
      <w:szCs w:val="24"/>
    </w:rPr>
  </w:style>
  <w:style w:type="paragraph" w:customStyle="1" w:styleId="19">
    <w:name w:val="修订2"/>
    <w:autoRedefine/>
    <w:hidden/>
    <w:semiHidden/>
    <w:qFormat/>
    <w:uiPriority w:val="99"/>
    <w:rPr>
      <w:rFonts w:ascii="Times New Roman" w:hAnsi="Times New Roman" w:eastAsia="仿宋_GB2312" w:cs="Times New Roman"/>
      <w:kern w:val="2"/>
      <w:sz w:val="30"/>
      <w:szCs w:val="24"/>
      <w:lang w:val="en-US" w:eastAsia="zh-CN" w:bidi="ar-SA"/>
    </w:rPr>
  </w:style>
  <w:style w:type="character" w:customStyle="1" w:styleId="20">
    <w:name w:val="font41"/>
    <w:basedOn w:val="10"/>
    <w:qFormat/>
    <w:uiPriority w:val="0"/>
    <w:rPr>
      <w:rFonts w:hint="eastAsia" w:ascii="宋体" w:hAnsi="宋体" w:eastAsia="宋体" w:cs="宋体"/>
      <w:b/>
      <w:bCs/>
      <w:color w:val="FF0000"/>
      <w:sz w:val="20"/>
      <w:szCs w:val="20"/>
      <w:u w:val="none"/>
    </w:rPr>
  </w:style>
  <w:style w:type="paragraph" w:customStyle="1" w:styleId="21">
    <w:name w:val="修订3"/>
    <w:hidden/>
    <w:semiHidden/>
    <w:qFormat/>
    <w:uiPriority w:val="99"/>
    <w:rPr>
      <w:rFonts w:ascii="Times New Roman" w:hAnsi="Times New Roman" w:eastAsia="仿宋_GB2312" w:cs="Times New Roman"/>
      <w:kern w:val="2"/>
      <w:sz w:val="30"/>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12</Pages>
  <Words>5476</Words>
  <Characters>5885</Characters>
  <Lines>44</Lines>
  <Paragraphs>12</Paragraphs>
  <TotalTime>14</TotalTime>
  <ScaleCrop>false</ScaleCrop>
  <LinksUpToDate>false</LinksUpToDate>
  <CharactersWithSpaces>5890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2019-02-14T06:26:00Z</dcterms:created>
  <dc:creator>lhn</dc:creator>
  <cp:lastModifiedBy>啥也木有哇</cp:lastModifiedBy>
  <cp:lastPrinted>2021-02-03T12:58:00Z</cp:lastPrinted>
  <dcterms:modified xsi:type="dcterms:W3CDTF">2025-03-07T07:01:47Z</dcterms:modified>
  <dc:title>财政支出绩效评价报告</dc:title>
  <cp:revision>308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D1D697DADFFD4F9DB12D441976310F8B_13</vt:lpwstr>
  </property>
  <property fmtid="{D5CDD505-2E9C-101B-9397-08002B2CF9AE}" pid="4" name="KSOTemplateDocerSaveRecord">
    <vt:lpwstr>eyJoZGlkIjoiOTQxYjAxNjllMzYwOWExZWQ3MTUzMDNiNDVmODllMjQiLCJ1c2VySWQiOiI4MTQwMjUzMTUifQ==</vt:lpwstr>
  </property>
</Properties>
</file>