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A07AC" w14:textId="77777777" w:rsidR="00572B03" w:rsidRDefault="000A3006">
      <w:pPr>
        <w:jc w:val="center"/>
        <w:rPr>
          <w:rFonts w:ascii="宋体" w:eastAsia="宋体" w:hAnsi="宋体" w:cs="宋体"/>
          <w:b/>
          <w:sz w:val="36"/>
          <w:szCs w:val="44"/>
        </w:rPr>
      </w:pPr>
      <w:r>
        <w:rPr>
          <w:rFonts w:ascii="宋体" w:eastAsia="宋体" w:hAnsi="宋体" w:cs="宋体" w:hint="eastAsia"/>
          <w:b/>
          <w:sz w:val="36"/>
          <w:szCs w:val="44"/>
        </w:rPr>
        <w:t>2</w:t>
      </w:r>
      <w:r>
        <w:rPr>
          <w:rFonts w:ascii="宋体" w:eastAsia="宋体" w:hAnsi="宋体" w:cs="宋体"/>
          <w:b/>
          <w:sz w:val="36"/>
          <w:szCs w:val="44"/>
        </w:rPr>
        <w:t>022</w:t>
      </w:r>
      <w:r>
        <w:rPr>
          <w:rFonts w:ascii="宋体" w:eastAsia="宋体" w:hAnsi="宋体" w:cs="宋体" w:hint="eastAsia"/>
          <w:b/>
          <w:sz w:val="36"/>
          <w:szCs w:val="44"/>
        </w:rPr>
        <w:t>年度中央对北京非物质文化遗产保护资金转移支付预算执行情况绩效自评报告</w:t>
      </w:r>
    </w:p>
    <w:p w14:paraId="01C5288E" w14:textId="77777777" w:rsidR="00572B03" w:rsidRDefault="00572B03">
      <w:pPr>
        <w:adjustRightInd w:val="0"/>
        <w:snapToGrid w:val="0"/>
        <w:spacing w:line="360" w:lineRule="auto"/>
        <w:outlineLvl w:val="0"/>
        <w:rPr>
          <w:rFonts w:ascii="仿宋_GB2312" w:hAnsi="仿宋_GB2312" w:cs="仿宋_GB2312"/>
          <w:sz w:val="32"/>
          <w:szCs w:val="32"/>
        </w:rPr>
      </w:pPr>
    </w:p>
    <w:p w14:paraId="03B1859D" w14:textId="77777777" w:rsidR="00572B03" w:rsidRDefault="000A3006">
      <w:pPr>
        <w:adjustRightInd w:val="0"/>
        <w:snapToGrid w:val="0"/>
        <w:spacing w:line="360" w:lineRule="auto"/>
        <w:ind w:firstLineChars="200" w:firstLine="640"/>
        <w:outlineLvl w:val="0"/>
        <w:rPr>
          <w:rFonts w:eastAsia="黑体"/>
          <w:bCs/>
          <w:sz w:val="32"/>
          <w:szCs w:val="32"/>
        </w:rPr>
      </w:pPr>
      <w:r>
        <w:rPr>
          <w:rFonts w:eastAsia="黑体"/>
          <w:bCs/>
          <w:sz w:val="32"/>
          <w:szCs w:val="32"/>
        </w:rPr>
        <w:t>一、</w:t>
      </w:r>
      <w:r>
        <w:rPr>
          <w:rFonts w:eastAsia="黑体" w:hint="eastAsia"/>
          <w:bCs/>
          <w:sz w:val="32"/>
          <w:szCs w:val="32"/>
        </w:rPr>
        <w:t>转移支付基本</w:t>
      </w:r>
      <w:r>
        <w:rPr>
          <w:rFonts w:eastAsia="黑体"/>
          <w:bCs/>
          <w:sz w:val="32"/>
          <w:szCs w:val="32"/>
        </w:rPr>
        <w:t>情况</w:t>
      </w:r>
      <w:r>
        <w:rPr>
          <w:rFonts w:eastAsia="黑体"/>
          <w:bCs/>
          <w:sz w:val="32"/>
          <w:szCs w:val="32"/>
        </w:rPr>
        <w:tab/>
      </w:r>
    </w:p>
    <w:p w14:paraId="4C5F8A17" w14:textId="77777777" w:rsidR="00572B03" w:rsidRDefault="000A3006">
      <w:pPr>
        <w:adjustRightInd w:val="0"/>
        <w:snapToGrid w:val="0"/>
        <w:spacing w:line="360" w:lineRule="auto"/>
        <w:ind w:firstLineChars="200" w:firstLine="640"/>
        <w:outlineLvl w:val="1"/>
        <w:rPr>
          <w:rFonts w:eastAsia="楷体_GB2312"/>
          <w:sz w:val="32"/>
          <w:szCs w:val="32"/>
        </w:rPr>
      </w:pPr>
      <w:r>
        <w:rPr>
          <w:rFonts w:eastAsia="楷体_GB2312"/>
          <w:sz w:val="32"/>
          <w:szCs w:val="32"/>
        </w:rPr>
        <w:t>（一）</w:t>
      </w:r>
      <w:r>
        <w:rPr>
          <w:rFonts w:eastAsia="楷体_GB2312" w:hint="eastAsia"/>
          <w:sz w:val="32"/>
          <w:szCs w:val="32"/>
        </w:rPr>
        <w:t>非物质文化遗产保护资金转移支付概况</w:t>
      </w:r>
    </w:p>
    <w:p w14:paraId="08416BB7" w14:textId="77777777" w:rsidR="00572B03" w:rsidRDefault="000A3006">
      <w:pPr>
        <w:adjustRightInd w:val="0"/>
        <w:snapToGrid w:val="0"/>
        <w:spacing w:line="360" w:lineRule="auto"/>
        <w:ind w:firstLineChars="200" w:firstLine="640"/>
      </w:pPr>
      <w:r>
        <w:rPr>
          <w:rFonts w:ascii="仿宋_GB2312" w:hAnsi="仿宋_GB2312" w:cs="仿宋_GB2312" w:hint="eastAsia"/>
          <w:sz w:val="32"/>
          <w:szCs w:val="32"/>
        </w:rPr>
        <w:t>2022</w:t>
      </w:r>
      <w:r>
        <w:rPr>
          <w:rFonts w:ascii="仿宋_GB2312" w:hAnsi="仿宋_GB2312" w:cs="仿宋_GB2312" w:hint="eastAsia"/>
          <w:sz w:val="32"/>
          <w:szCs w:val="32"/>
        </w:rPr>
        <w:t>年，中央下达我市非物质文化遗产保护资金共</w:t>
      </w:r>
      <w:r>
        <w:rPr>
          <w:rFonts w:ascii="仿宋_GB2312" w:hAnsi="仿宋_GB2312" w:cs="仿宋_GB2312" w:hint="eastAsia"/>
          <w:sz w:val="32"/>
          <w:szCs w:val="32"/>
        </w:rPr>
        <w:t>1585.00</w:t>
      </w:r>
      <w:r>
        <w:rPr>
          <w:rFonts w:ascii="仿宋_GB2312" w:hAnsi="仿宋_GB2312" w:cs="仿宋_GB2312" w:hint="eastAsia"/>
          <w:sz w:val="32"/>
          <w:szCs w:val="32"/>
        </w:rPr>
        <w:t>万元，其中中央转移支付北京市国家级代表性传承人补助经费</w:t>
      </w:r>
      <w:r>
        <w:rPr>
          <w:rFonts w:ascii="仿宋_GB2312" w:hAnsi="仿宋_GB2312" w:cs="仿宋_GB2312" w:hint="eastAsia"/>
          <w:sz w:val="32"/>
          <w:szCs w:val="32"/>
        </w:rPr>
        <w:t>189.00</w:t>
      </w:r>
      <w:r>
        <w:rPr>
          <w:rFonts w:ascii="仿宋_GB2312" w:hAnsi="仿宋_GB2312" w:cs="仿宋_GB2312" w:hint="eastAsia"/>
          <w:sz w:val="32"/>
          <w:szCs w:val="32"/>
        </w:rPr>
        <w:t>万元，中央补助非遗传承人研培经费</w:t>
      </w:r>
      <w:r>
        <w:rPr>
          <w:rFonts w:ascii="仿宋_GB2312" w:hAnsi="仿宋_GB2312" w:cs="仿宋_GB2312" w:hint="eastAsia"/>
          <w:sz w:val="32"/>
          <w:szCs w:val="32"/>
        </w:rPr>
        <w:t>160.00</w:t>
      </w:r>
      <w:r>
        <w:rPr>
          <w:rFonts w:ascii="仿宋_GB2312" w:hAnsi="仿宋_GB2312" w:cs="仿宋_GB2312" w:hint="eastAsia"/>
          <w:sz w:val="32"/>
          <w:szCs w:val="32"/>
        </w:rPr>
        <w:t>万元，中央补助国家级代表性传承人记录工作补助经费</w:t>
      </w:r>
      <w:r>
        <w:rPr>
          <w:rFonts w:ascii="仿宋_GB2312" w:hAnsi="仿宋_GB2312" w:cs="仿宋_GB2312" w:hint="eastAsia"/>
          <w:sz w:val="32"/>
          <w:szCs w:val="32"/>
        </w:rPr>
        <w:t>400.00</w:t>
      </w:r>
      <w:r>
        <w:rPr>
          <w:rFonts w:ascii="仿宋_GB2312" w:hAnsi="仿宋_GB2312" w:cs="仿宋_GB2312" w:hint="eastAsia"/>
          <w:sz w:val="32"/>
          <w:szCs w:val="32"/>
        </w:rPr>
        <w:t>万元，年度</w:t>
      </w:r>
      <w:r>
        <w:rPr>
          <w:rFonts w:ascii="仿宋_GB2312" w:hAnsi="仿宋_GB2312" w:cs="仿宋_GB2312" w:hint="eastAsia"/>
          <w:sz w:val="32"/>
          <w:szCs w:val="32"/>
        </w:rPr>
        <w:t>代表性项目</w:t>
      </w:r>
      <w:r>
        <w:rPr>
          <w:rFonts w:ascii="仿宋_GB2312" w:hAnsi="仿宋_GB2312" w:cs="仿宋_GB2312" w:hint="eastAsia"/>
          <w:sz w:val="32"/>
          <w:szCs w:val="32"/>
        </w:rPr>
        <w:t>保护补助经费</w:t>
      </w:r>
      <w:r>
        <w:rPr>
          <w:rFonts w:ascii="仿宋_GB2312" w:hAnsi="仿宋_GB2312" w:cs="仿宋_GB2312" w:hint="eastAsia"/>
          <w:sz w:val="32"/>
          <w:szCs w:val="32"/>
        </w:rPr>
        <w:t>836.00</w:t>
      </w:r>
      <w:r>
        <w:rPr>
          <w:rFonts w:ascii="仿宋_GB2312" w:hAnsi="仿宋_GB2312" w:cs="仿宋_GB2312" w:hint="eastAsia"/>
          <w:sz w:val="32"/>
          <w:szCs w:val="32"/>
        </w:rPr>
        <w:t>万元。</w:t>
      </w:r>
    </w:p>
    <w:p w14:paraId="50CE0E17"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中央下达我市非物质文化遗产保护资金绩效目标如下：</w:t>
      </w:r>
    </w:p>
    <w:p w14:paraId="0BFF748E"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w:t>
      </w:r>
      <w:r>
        <w:rPr>
          <w:rFonts w:ascii="仿宋_GB2312" w:hAnsi="仿宋_GB2312" w:cs="仿宋_GB2312" w:hint="eastAsia"/>
          <w:sz w:val="32"/>
          <w:szCs w:val="32"/>
        </w:rPr>
        <w:t>1</w:t>
      </w:r>
      <w:r>
        <w:rPr>
          <w:rFonts w:ascii="仿宋_GB2312" w:hAnsi="仿宋_GB2312" w:cs="仿宋_GB2312" w:hint="eastAsia"/>
          <w:sz w:val="32"/>
          <w:szCs w:val="32"/>
        </w:rPr>
        <w:t>）中央转移支付国家级代表性传承人补助</w:t>
      </w:r>
    </w:p>
    <w:p w14:paraId="62272A26"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按时发放中央转移支付国家级代表性传承人补助费，用于补助国家级代表性传承人开展传习活动的支出。</w:t>
      </w:r>
    </w:p>
    <w:p w14:paraId="1388E759"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w:t>
      </w:r>
      <w:r>
        <w:rPr>
          <w:rFonts w:ascii="仿宋_GB2312" w:hAnsi="仿宋_GB2312" w:cs="仿宋_GB2312" w:hint="eastAsia"/>
          <w:sz w:val="32"/>
          <w:szCs w:val="32"/>
        </w:rPr>
        <w:t>2</w:t>
      </w:r>
      <w:r>
        <w:rPr>
          <w:rFonts w:ascii="仿宋_GB2312" w:hAnsi="仿宋_GB2312" w:cs="仿宋_GB2312" w:hint="eastAsia"/>
          <w:sz w:val="32"/>
          <w:szCs w:val="32"/>
        </w:rPr>
        <w:t>）中央补助非遗传承人研培经费</w:t>
      </w:r>
    </w:p>
    <w:p w14:paraId="061FF842"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研修班通</w:t>
      </w:r>
      <w:r>
        <w:rPr>
          <w:rFonts w:ascii="仿宋_GB2312" w:hAnsi="仿宋_GB2312" w:cs="仿宋_GB2312" w:hint="eastAsia"/>
          <w:sz w:val="32"/>
          <w:szCs w:val="32"/>
        </w:rPr>
        <w:t>过专业理论学习、案例研讨、创作实践等方式，帮助传承人提高文化艺术修养，拓宽行业视野，激发创作潜能，拓展应用空间，推动合作交流，解决发展难题。</w:t>
      </w:r>
      <w:r>
        <w:rPr>
          <w:rFonts w:ascii="仿宋_GB2312" w:hAnsi="仿宋_GB2312" w:cs="仿宋_GB2312" w:hint="eastAsia"/>
          <w:sz w:val="32"/>
          <w:szCs w:val="32"/>
        </w:rPr>
        <w:t xml:space="preserve">  </w:t>
      </w:r>
    </w:p>
    <w:p w14:paraId="1383B4ED"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lastRenderedPageBreak/>
        <w:t>（</w:t>
      </w:r>
      <w:r>
        <w:rPr>
          <w:rFonts w:ascii="仿宋_GB2312" w:hAnsi="仿宋_GB2312" w:cs="仿宋_GB2312" w:hint="eastAsia"/>
          <w:sz w:val="32"/>
          <w:szCs w:val="32"/>
        </w:rPr>
        <w:t>3</w:t>
      </w:r>
      <w:r>
        <w:rPr>
          <w:rFonts w:ascii="仿宋_GB2312" w:hAnsi="仿宋_GB2312" w:cs="仿宋_GB2312" w:hint="eastAsia"/>
          <w:sz w:val="32"/>
          <w:szCs w:val="32"/>
        </w:rPr>
        <w:t>）</w:t>
      </w:r>
      <w:bookmarkStart w:id="0" w:name="_Hlk66787529"/>
      <w:r>
        <w:rPr>
          <w:rFonts w:ascii="仿宋_GB2312" w:hAnsi="仿宋_GB2312" w:cs="仿宋_GB2312" w:hint="eastAsia"/>
          <w:sz w:val="32"/>
          <w:szCs w:val="32"/>
        </w:rPr>
        <w:t>中央补助国家级代表性传承人记录工作补助经费</w:t>
      </w:r>
    </w:p>
    <w:bookmarkEnd w:id="0"/>
    <w:p w14:paraId="3EC09D5F"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目标</w:t>
      </w:r>
      <w:r>
        <w:rPr>
          <w:rFonts w:ascii="仿宋_GB2312" w:hAnsi="仿宋_GB2312" w:cs="仿宋_GB2312" w:hint="eastAsia"/>
          <w:sz w:val="32"/>
          <w:szCs w:val="32"/>
        </w:rPr>
        <w:t>1</w:t>
      </w:r>
      <w:r>
        <w:rPr>
          <w:rFonts w:ascii="仿宋_GB2312" w:hAnsi="仿宋_GB2312" w:cs="仿宋_GB2312" w:hint="eastAsia"/>
          <w:sz w:val="32"/>
          <w:szCs w:val="32"/>
        </w:rPr>
        <w:t>：按照文化和旅游部有关要求，组织开展</w:t>
      </w:r>
      <w:r>
        <w:rPr>
          <w:rFonts w:ascii="仿宋_GB2312" w:hAnsi="仿宋_GB2312" w:cs="仿宋_GB2312" w:hint="eastAsia"/>
          <w:sz w:val="32"/>
          <w:szCs w:val="32"/>
        </w:rPr>
        <w:t>10</w:t>
      </w:r>
      <w:r>
        <w:rPr>
          <w:rFonts w:ascii="仿宋_GB2312" w:hAnsi="仿宋_GB2312" w:cs="仿宋_GB2312" w:hint="eastAsia"/>
          <w:sz w:val="32"/>
          <w:szCs w:val="32"/>
        </w:rPr>
        <w:t>位国家级代表性传承人的记录工作。</w:t>
      </w:r>
      <w:r>
        <w:rPr>
          <w:rFonts w:ascii="仿宋_GB2312" w:hAnsi="仿宋_GB2312" w:cs="仿宋_GB2312" w:hint="eastAsia"/>
          <w:sz w:val="32"/>
          <w:szCs w:val="32"/>
        </w:rPr>
        <w:t xml:space="preserve">                                   </w:t>
      </w:r>
    </w:p>
    <w:p w14:paraId="7E6224F8"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目标</w:t>
      </w:r>
      <w:r>
        <w:rPr>
          <w:rFonts w:ascii="仿宋_GB2312" w:hAnsi="仿宋_GB2312" w:cs="仿宋_GB2312" w:hint="eastAsia"/>
          <w:sz w:val="32"/>
          <w:szCs w:val="32"/>
        </w:rPr>
        <w:t>2</w:t>
      </w:r>
      <w:r>
        <w:rPr>
          <w:rFonts w:ascii="仿宋_GB2312" w:hAnsi="仿宋_GB2312" w:cs="仿宋_GB2312" w:hint="eastAsia"/>
          <w:sz w:val="32"/>
          <w:szCs w:val="32"/>
        </w:rPr>
        <w:t>：将传承人对文化传统的深刻理解与自身掌握的精湛技艺进行记录，保留中华优秀传统文化基因，为后人传承、研究、宣传、利用非物质文化遗产留下宝贵资料。</w:t>
      </w:r>
      <w:r>
        <w:rPr>
          <w:rFonts w:ascii="仿宋_GB2312" w:hAnsi="仿宋_GB2312" w:cs="仿宋_GB2312" w:hint="eastAsia"/>
          <w:sz w:val="32"/>
          <w:szCs w:val="32"/>
        </w:rPr>
        <w:t xml:space="preserve">         </w:t>
      </w:r>
      <w:r>
        <w:rPr>
          <w:rFonts w:ascii="仿宋_GB2312" w:hAnsi="仿宋_GB2312" w:cs="仿宋_GB2312" w:hint="eastAsia"/>
          <w:sz w:val="32"/>
          <w:szCs w:val="32"/>
        </w:rPr>
        <w:t xml:space="preserve">                                  </w:t>
      </w:r>
    </w:p>
    <w:p w14:paraId="163127AC"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目标</w:t>
      </w:r>
      <w:r>
        <w:rPr>
          <w:rFonts w:ascii="仿宋_GB2312" w:hAnsi="仿宋_GB2312" w:cs="仿宋_GB2312" w:hint="eastAsia"/>
          <w:sz w:val="32"/>
          <w:szCs w:val="32"/>
        </w:rPr>
        <w:t>3</w:t>
      </w:r>
      <w:r>
        <w:rPr>
          <w:rFonts w:ascii="仿宋_GB2312" w:hAnsi="仿宋_GB2312" w:cs="仿宋_GB2312" w:hint="eastAsia"/>
          <w:sz w:val="32"/>
          <w:szCs w:val="32"/>
        </w:rPr>
        <w:t>：加强非物质文化遗产传承人保护，促进非物质文化遗产活态传承。</w:t>
      </w:r>
    </w:p>
    <w:p w14:paraId="76CBA269"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w:t>
      </w:r>
      <w:r>
        <w:rPr>
          <w:rFonts w:ascii="仿宋_GB2312" w:hAnsi="仿宋_GB2312" w:cs="仿宋_GB2312" w:hint="eastAsia"/>
          <w:sz w:val="32"/>
          <w:szCs w:val="32"/>
        </w:rPr>
        <w:t>4</w:t>
      </w:r>
      <w:r>
        <w:rPr>
          <w:rFonts w:ascii="仿宋_GB2312" w:hAnsi="仿宋_GB2312" w:cs="仿宋_GB2312" w:hint="eastAsia"/>
          <w:sz w:val="32"/>
          <w:szCs w:val="32"/>
        </w:rPr>
        <w:t>）中央补助国家非遗保护资金年度</w:t>
      </w:r>
      <w:r>
        <w:rPr>
          <w:rFonts w:ascii="仿宋_GB2312" w:hAnsi="仿宋_GB2312" w:cs="仿宋_GB2312" w:hint="eastAsia"/>
          <w:sz w:val="32"/>
          <w:szCs w:val="32"/>
        </w:rPr>
        <w:t>代表性</w:t>
      </w:r>
      <w:r>
        <w:rPr>
          <w:rFonts w:ascii="仿宋_GB2312" w:hAnsi="仿宋_GB2312" w:cs="仿宋_GB2312" w:hint="eastAsia"/>
          <w:sz w:val="32"/>
          <w:szCs w:val="32"/>
        </w:rPr>
        <w:t>项目保护补助经费</w:t>
      </w:r>
    </w:p>
    <w:p w14:paraId="7D22876F"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对国家级非遗代表性项目年度</w:t>
      </w:r>
      <w:r>
        <w:rPr>
          <w:rFonts w:ascii="仿宋_GB2312" w:hAnsi="仿宋_GB2312" w:cs="仿宋_GB2312" w:hint="eastAsia"/>
          <w:sz w:val="32"/>
          <w:szCs w:val="32"/>
        </w:rPr>
        <w:t>代表性项目</w:t>
      </w:r>
      <w:r>
        <w:rPr>
          <w:rFonts w:ascii="仿宋_GB2312" w:hAnsi="仿宋_GB2312" w:cs="仿宋_GB2312" w:hint="eastAsia"/>
          <w:sz w:val="32"/>
          <w:szCs w:val="32"/>
        </w:rPr>
        <w:t>进行补助，推动非遗保护传承工作。</w:t>
      </w:r>
    </w:p>
    <w:p w14:paraId="30B29FBE" w14:textId="77777777" w:rsidR="00572B03" w:rsidRDefault="000A3006">
      <w:pPr>
        <w:adjustRightInd w:val="0"/>
        <w:snapToGrid w:val="0"/>
        <w:spacing w:line="360" w:lineRule="auto"/>
        <w:ind w:firstLineChars="200" w:firstLine="640"/>
        <w:outlineLvl w:val="1"/>
        <w:rPr>
          <w:sz w:val="32"/>
          <w:szCs w:val="32"/>
        </w:rPr>
      </w:pPr>
      <w:r>
        <w:rPr>
          <w:rFonts w:eastAsia="楷体_GB2312"/>
          <w:sz w:val="32"/>
          <w:szCs w:val="32"/>
        </w:rPr>
        <w:t>（二）</w:t>
      </w:r>
      <w:r>
        <w:rPr>
          <w:rFonts w:eastAsia="楷体_GB2312" w:hint="eastAsia"/>
          <w:sz w:val="32"/>
          <w:szCs w:val="32"/>
        </w:rPr>
        <w:t>资金投入情况分析</w:t>
      </w:r>
    </w:p>
    <w:p w14:paraId="4FA6FD96"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1.</w:t>
      </w:r>
      <w:r>
        <w:rPr>
          <w:rFonts w:ascii="仿宋_GB2312" w:hAnsi="仿宋_GB2312" w:cs="仿宋_GB2312" w:hint="eastAsia"/>
          <w:sz w:val="32"/>
          <w:szCs w:val="32"/>
        </w:rPr>
        <w:t>资金投入情况</w:t>
      </w:r>
    </w:p>
    <w:p w14:paraId="545B3ADC"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2022</w:t>
      </w:r>
      <w:r>
        <w:rPr>
          <w:rFonts w:ascii="仿宋_GB2312" w:hAnsi="仿宋_GB2312" w:cs="仿宋_GB2312" w:hint="eastAsia"/>
          <w:sz w:val="32"/>
          <w:szCs w:val="32"/>
        </w:rPr>
        <w:t>年共投入资金</w:t>
      </w:r>
      <w:r>
        <w:rPr>
          <w:rFonts w:ascii="仿宋_GB2312" w:hAnsi="仿宋_GB2312" w:cs="仿宋_GB2312" w:hint="eastAsia"/>
          <w:sz w:val="32"/>
          <w:szCs w:val="32"/>
        </w:rPr>
        <w:t>1807.11</w:t>
      </w:r>
      <w:r>
        <w:rPr>
          <w:rFonts w:ascii="仿宋_GB2312" w:hAnsi="仿宋_GB2312" w:cs="仿宋_GB2312" w:hint="eastAsia"/>
          <w:sz w:val="32"/>
          <w:szCs w:val="32"/>
        </w:rPr>
        <w:t>万元，截至</w:t>
      </w:r>
      <w:r>
        <w:rPr>
          <w:rFonts w:ascii="仿宋_GB2312" w:hAnsi="仿宋_GB2312" w:cs="仿宋_GB2312" w:hint="eastAsia"/>
          <w:sz w:val="32"/>
          <w:szCs w:val="32"/>
        </w:rPr>
        <w:t>2022</w:t>
      </w:r>
      <w:r>
        <w:rPr>
          <w:rFonts w:ascii="仿宋_GB2312" w:hAnsi="仿宋_GB2312" w:cs="仿宋_GB2312" w:hint="eastAsia"/>
          <w:sz w:val="32"/>
          <w:szCs w:val="32"/>
        </w:rPr>
        <w:t>年底，实际支出</w:t>
      </w:r>
      <w:r>
        <w:rPr>
          <w:rFonts w:ascii="仿宋_GB2312" w:hAnsi="仿宋_GB2312" w:cs="仿宋_GB2312" w:hint="eastAsia"/>
          <w:sz w:val="32"/>
          <w:szCs w:val="32"/>
        </w:rPr>
        <w:t>1108.40</w:t>
      </w:r>
      <w:r>
        <w:rPr>
          <w:rFonts w:ascii="仿宋_GB2312" w:hAnsi="仿宋_GB2312" w:cs="仿宋_GB2312" w:hint="eastAsia"/>
          <w:sz w:val="32"/>
          <w:szCs w:val="32"/>
        </w:rPr>
        <w:t>万元，执行率</w:t>
      </w:r>
      <w:r>
        <w:rPr>
          <w:rFonts w:ascii="仿宋_GB2312" w:hAnsi="仿宋_GB2312" w:cs="仿宋_GB2312" w:hint="eastAsia"/>
          <w:sz w:val="32"/>
          <w:szCs w:val="32"/>
        </w:rPr>
        <w:t>61.34%</w:t>
      </w:r>
      <w:r>
        <w:rPr>
          <w:rFonts w:ascii="仿宋_GB2312" w:hAnsi="仿宋_GB2312" w:cs="仿宋_GB2312" w:hint="eastAsia"/>
          <w:sz w:val="32"/>
          <w:szCs w:val="32"/>
        </w:rPr>
        <w:t>。其中，中央转移支付资金投入</w:t>
      </w:r>
      <w:r>
        <w:rPr>
          <w:rFonts w:ascii="仿宋_GB2312" w:hAnsi="仿宋_GB2312" w:cs="仿宋_GB2312" w:hint="eastAsia"/>
          <w:sz w:val="32"/>
          <w:szCs w:val="32"/>
        </w:rPr>
        <w:t>1585.00</w:t>
      </w:r>
      <w:r>
        <w:rPr>
          <w:rFonts w:ascii="仿宋_GB2312" w:hAnsi="仿宋_GB2312" w:cs="仿宋_GB2312" w:hint="eastAsia"/>
          <w:sz w:val="32"/>
          <w:szCs w:val="32"/>
        </w:rPr>
        <w:t>万元，实际支出</w:t>
      </w:r>
      <w:r>
        <w:rPr>
          <w:rFonts w:ascii="仿宋_GB2312" w:hAnsi="仿宋_GB2312" w:cs="仿宋_GB2312" w:hint="eastAsia"/>
          <w:sz w:val="32"/>
          <w:szCs w:val="32"/>
        </w:rPr>
        <w:t>1028.29</w:t>
      </w:r>
      <w:r>
        <w:rPr>
          <w:rFonts w:ascii="仿宋_GB2312" w:hAnsi="仿宋_GB2312" w:cs="仿宋_GB2312" w:hint="eastAsia"/>
          <w:sz w:val="32"/>
          <w:szCs w:val="32"/>
        </w:rPr>
        <w:t>万元，执</w:t>
      </w:r>
      <w:r>
        <w:rPr>
          <w:rFonts w:ascii="仿宋_GB2312" w:hAnsi="仿宋_GB2312" w:cs="仿宋_GB2312" w:hint="eastAsia"/>
          <w:sz w:val="32"/>
          <w:szCs w:val="32"/>
        </w:rPr>
        <w:lastRenderedPageBreak/>
        <w:t>行率</w:t>
      </w:r>
      <w:r>
        <w:rPr>
          <w:rFonts w:ascii="仿宋_GB2312" w:hAnsi="仿宋_GB2312" w:cs="仿宋_GB2312" w:hint="eastAsia"/>
          <w:sz w:val="32"/>
          <w:szCs w:val="32"/>
        </w:rPr>
        <w:t>64.88%</w:t>
      </w:r>
      <w:r>
        <w:rPr>
          <w:rFonts w:ascii="仿宋_GB2312" w:hAnsi="仿宋_GB2312" w:cs="仿宋_GB2312" w:hint="eastAsia"/>
          <w:sz w:val="32"/>
          <w:szCs w:val="32"/>
        </w:rPr>
        <w:t>；自有资金投入</w:t>
      </w:r>
      <w:r>
        <w:rPr>
          <w:rFonts w:ascii="仿宋_GB2312" w:hAnsi="仿宋_GB2312" w:cs="仿宋_GB2312" w:hint="eastAsia"/>
          <w:sz w:val="32"/>
          <w:szCs w:val="32"/>
        </w:rPr>
        <w:t>222.11</w:t>
      </w:r>
      <w:r>
        <w:rPr>
          <w:rFonts w:ascii="仿宋_GB2312" w:hAnsi="仿宋_GB2312" w:cs="仿宋_GB2312" w:hint="eastAsia"/>
          <w:sz w:val="32"/>
          <w:szCs w:val="32"/>
        </w:rPr>
        <w:t>万元，实际支出</w:t>
      </w:r>
      <w:r>
        <w:rPr>
          <w:rFonts w:ascii="仿宋_GB2312" w:hAnsi="仿宋_GB2312" w:cs="仿宋_GB2312" w:hint="eastAsia"/>
          <w:sz w:val="32"/>
          <w:szCs w:val="32"/>
        </w:rPr>
        <w:t>80.11</w:t>
      </w:r>
      <w:r>
        <w:rPr>
          <w:rFonts w:ascii="仿宋_GB2312" w:hAnsi="仿宋_GB2312" w:cs="仿宋_GB2312" w:hint="eastAsia"/>
          <w:sz w:val="32"/>
          <w:szCs w:val="32"/>
        </w:rPr>
        <w:t>万元，执行率</w:t>
      </w:r>
      <w:r>
        <w:rPr>
          <w:rFonts w:ascii="仿宋_GB2312" w:hAnsi="仿宋_GB2312" w:cs="仿宋_GB2312" w:hint="eastAsia"/>
          <w:sz w:val="32"/>
          <w:szCs w:val="32"/>
        </w:rPr>
        <w:t>36.07%</w:t>
      </w:r>
      <w:r>
        <w:rPr>
          <w:rFonts w:ascii="仿宋_GB2312" w:hAnsi="仿宋_GB2312" w:cs="仿宋_GB2312" w:hint="eastAsia"/>
          <w:sz w:val="32"/>
          <w:szCs w:val="32"/>
        </w:rPr>
        <w:t>。</w:t>
      </w:r>
    </w:p>
    <w:p w14:paraId="4AEDDBD1"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w:t>
      </w:r>
      <w:r>
        <w:rPr>
          <w:rFonts w:ascii="仿宋_GB2312" w:hAnsi="仿宋_GB2312" w:cs="仿宋_GB2312" w:hint="eastAsia"/>
          <w:sz w:val="32"/>
          <w:szCs w:val="32"/>
        </w:rPr>
        <w:t>资金执行情况</w:t>
      </w:r>
    </w:p>
    <w:p w14:paraId="2216CF39"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w:t>
      </w:r>
      <w:r>
        <w:rPr>
          <w:rFonts w:ascii="仿宋_GB2312" w:hAnsi="仿宋_GB2312" w:cs="仿宋_GB2312" w:hint="eastAsia"/>
          <w:sz w:val="32"/>
          <w:szCs w:val="32"/>
        </w:rPr>
        <w:t>1</w:t>
      </w:r>
      <w:r>
        <w:rPr>
          <w:rFonts w:ascii="仿宋_GB2312" w:hAnsi="仿宋_GB2312" w:cs="仿宋_GB2312" w:hint="eastAsia"/>
          <w:sz w:val="32"/>
          <w:szCs w:val="32"/>
        </w:rPr>
        <w:t>）中央转移支付北京市国家级代表性传承人补助经费</w:t>
      </w:r>
      <w:r>
        <w:rPr>
          <w:rFonts w:ascii="仿宋_GB2312" w:hAnsi="仿宋_GB2312" w:cs="仿宋_GB2312" w:hint="eastAsia"/>
          <w:sz w:val="32"/>
          <w:szCs w:val="32"/>
        </w:rPr>
        <w:t>189.00</w:t>
      </w:r>
      <w:r>
        <w:rPr>
          <w:rFonts w:ascii="仿宋_GB2312" w:hAnsi="仿宋_GB2312" w:cs="仿宋_GB2312" w:hint="eastAsia"/>
          <w:sz w:val="32"/>
          <w:szCs w:val="32"/>
        </w:rPr>
        <w:t>万元，支出</w:t>
      </w:r>
      <w:r>
        <w:rPr>
          <w:rFonts w:ascii="仿宋_GB2312" w:hAnsi="仿宋_GB2312" w:cs="仿宋_GB2312" w:hint="eastAsia"/>
          <w:sz w:val="32"/>
          <w:szCs w:val="32"/>
        </w:rPr>
        <w:t>189.00</w:t>
      </w:r>
      <w:r>
        <w:rPr>
          <w:rFonts w:ascii="仿宋_GB2312" w:hAnsi="仿宋_GB2312" w:cs="仿宋_GB2312" w:hint="eastAsia"/>
          <w:sz w:val="32"/>
          <w:szCs w:val="32"/>
        </w:rPr>
        <w:t>万元，执行率</w:t>
      </w:r>
      <w:r>
        <w:rPr>
          <w:rFonts w:ascii="仿宋_GB2312" w:hAnsi="仿宋_GB2312" w:cs="仿宋_GB2312" w:hint="eastAsia"/>
          <w:sz w:val="32"/>
          <w:szCs w:val="32"/>
        </w:rPr>
        <w:t>100%</w:t>
      </w:r>
      <w:r>
        <w:rPr>
          <w:rFonts w:ascii="仿宋_GB2312" w:hAnsi="仿宋_GB2312" w:cs="仿宋_GB2312" w:hint="eastAsia"/>
          <w:sz w:val="32"/>
          <w:szCs w:val="32"/>
        </w:rPr>
        <w:t>，全部为中央转移支付资金。</w:t>
      </w:r>
    </w:p>
    <w:p w14:paraId="60187F91"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w:t>
      </w:r>
      <w:r>
        <w:rPr>
          <w:rFonts w:ascii="仿宋_GB2312" w:hAnsi="仿宋_GB2312" w:cs="仿宋_GB2312" w:hint="eastAsia"/>
          <w:sz w:val="32"/>
          <w:szCs w:val="32"/>
        </w:rPr>
        <w:t>2</w:t>
      </w:r>
      <w:r>
        <w:rPr>
          <w:rFonts w:ascii="仿宋_GB2312" w:hAnsi="仿宋_GB2312" w:cs="仿宋_GB2312" w:hint="eastAsia"/>
          <w:sz w:val="32"/>
          <w:szCs w:val="32"/>
        </w:rPr>
        <w:t>）中央补助非遗传承人研培经费</w:t>
      </w:r>
      <w:r>
        <w:rPr>
          <w:rFonts w:ascii="仿宋_GB2312" w:hAnsi="仿宋_GB2312" w:cs="仿宋_GB2312" w:hint="eastAsia"/>
          <w:sz w:val="32"/>
          <w:szCs w:val="32"/>
        </w:rPr>
        <w:t>160.00</w:t>
      </w:r>
      <w:r>
        <w:rPr>
          <w:rFonts w:ascii="仿宋_GB2312" w:hAnsi="仿宋_GB2312" w:cs="仿宋_GB2312" w:hint="eastAsia"/>
          <w:sz w:val="32"/>
          <w:szCs w:val="32"/>
        </w:rPr>
        <w:t>万元，支出</w:t>
      </w:r>
      <w:r>
        <w:rPr>
          <w:rFonts w:ascii="仿宋_GB2312" w:hAnsi="仿宋_GB2312" w:cs="仿宋_GB2312" w:hint="eastAsia"/>
          <w:sz w:val="32"/>
          <w:szCs w:val="32"/>
        </w:rPr>
        <w:t>160.00</w:t>
      </w:r>
      <w:r>
        <w:rPr>
          <w:rFonts w:ascii="仿宋_GB2312" w:hAnsi="仿宋_GB2312" w:cs="仿宋_GB2312" w:hint="eastAsia"/>
          <w:sz w:val="32"/>
          <w:szCs w:val="32"/>
        </w:rPr>
        <w:t>万元，执行率</w:t>
      </w:r>
      <w:r>
        <w:rPr>
          <w:rFonts w:ascii="仿宋_GB2312" w:hAnsi="仿宋_GB2312" w:cs="仿宋_GB2312" w:hint="eastAsia"/>
          <w:sz w:val="32"/>
          <w:szCs w:val="32"/>
        </w:rPr>
        <w:t>100%</w:t>
      </w:r>
      <w:r>
        <w:rPr>
          <w:rFonts w:ascii="仿宋_GB2312" w:hAnsi="仿宋_GB2312" w:cs="仿宋_GB2312" w:hint="eastAsia"/>
          <w:sz w:val="32"/>
          <w:szCs w:val="32"/>
        </w:rPr>
        <w:t>，全部为中央转移支付资金。</w:t>
      </w:r>
    </w:p>
    <w:p w14:paraId="26E2D0EB"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w:t>
      </w:r>
      <w:r>
        <w:rPr>
          <w:rFonts w:ascii="仿宋_GB2312" w:hAnsi="仿宋_GB2312" w:cs="仿宋_GB2312" w:hint="eastAsia"/>
          <w:sz w:val="32"/>
          <w:szCs w:val="32"/>
        </w:rPr>
        <w:t>3</w:t>
      </w:r>
      <w:r>
        <w:rPr>
          <w:rFonts w:ascii="仿宋_GB2312" w:hAnsi="仿宋_GB2312" w:cs="仿宋_GB2312" w:hint="eastAsia"/>
          <w:sz w:val="32"/>
          <w:szCs w:val="32"/>
        </w:rPr>
        <w:t>）中央补助国家级代表性传承人记录工作补助经费</w:t>
      </w:r>
      <w:r>
        <w:rPr>
          <w:rFonts w:ascii="仿宋_GB2312" w:hAnsi="仿宋_GB2312" w:cs="仿宋_GB2312" w:hint="eastAsia"/>
          <w:sz w:val="32"/>
          <w:szCs w:val="32"/>
        </w:rPr>
        <w:t>400.00</w:t>
      </w:r>
      <w:r>
        <w:rPr>
          <w:rFonts w:ascii="仿宋_GB2312" w:hAnsi="仿宋_GB2312" w:cs="仿宋_GB2312" w:hint="eastAsia"/>
          <w:sz w:val="32"/>
          <w:szCs w:val="32"/>
        </w:rPr>
        <w:t>万元，支出</w:t>
      </w:r>
      <w:r>
        <w:rPr>
          <w:rFonts w:ascii="仿宋_GB2312" w:hAnsi="仿宋_GB2312" w:cs="仿宋_GB2312" w:hint="eastAsia"/>
          <w:sz w:val="32"/>
          <w:szCs w:val="32"/>
        </w:rPr>
        <w:t>196.00</w:t>
      </w:r>
      <w:r>
        <w:rPr>
          <w:rFonts w:ascii="仿宋_GB2312" w:hAnsi="仿宋_GB2312" w:cs="仿宋_GB2312" w:hint="eastAsia"/>
          <w:sz w:val="32"/>
          <w:szCs w:val="32"/>
        </w:rPr>
        <w:t>万元，执行率</w:t>
      </w:r>
      <w:r>
        <w:rPr>
          <w:rFonts w:ascii="仿宋_GB2312" w:hAnsi="仿宋_GB2312" w:cs="仿宋_GB2312" w:hint="eastAsia"/>
          <w:sz w:val="32"/>
          <w:szCs w:val="32"/>
        </w:rPr>
        <w:t>49.00%</w:t>
      </w:r>
      <w:r>
        <w:rPr>
          <w:rFonts w:ascii="仿宋_GB2312" w:hAnsi="仿宋_GB2312" w:cs="仿宋_GB2312" w:hint="eastAsia"/>
          <w:sz w:val="32"/>
          <w:szCs w:val="32"/>
        </w:rPr>
        <w:t>，全部为中央转移支付资金。资金未全部支出的原因是</w:t>
      </w:r>
      <w:r>
        <w:rPr>
          <w:rFonts w:ascii="仿宋_GB2312" w:hAnsi="仿宋_GB2312" w:cs="仿宋_GB2312"/>
          <w:sz w:val="32"/>
          <w:szCs w:val="32"/>
        </w:rPr>
        <w:t>项目执行周期为</w:t>
      </w:r>
      <w:r>
        <w:rPr>
          <w:rFonts w:ascii="仿宋_GB2312" w:hAnsi="仿宋_GB2312" w:cs="仿宋_GB2312" w:hint="eastAsia"/>
          <w:sz w:val="32"/>
          <w:szCs w:val="32"/>
        </w:rPr>
        <w:t>两年，部分拍摄、剪辑制作、记录成果自评估、满意度调查等工作正在推进中。未支出的项目</w:t>
      </w:r>
      <w:r>
        <w:rPr>
          <w:rFonts w:ascii="仿宋_GB2312" w:hAnsi="仿宋_GB2312" w:cs="仿宋_GB2312"/>
          <w:sz w:val="32"/>
          <w:szCs w:val="32"/>
        </w:rPr>
        <w:t>经费</w:t>
      </w:r>
      <w:r>
        <w:rPr>
          <w:rFonts w:ascii="仿宋_GB2312" w:hAnsi="仿宋_GB2312" w:cs="仿宋_GB2312" w:hint="eastAsia"/>
          <w:sz w:val="32"/>
          <w:szCs w:val="32"/>
        </w:rPr>
        <w:t>将于</w:t>
      </w:r>
      <w:r>
        <w:rPr>
          <w:rFonts w:ascii="仿宋_GB2312" w:hAnsi="仿宋_GB2312" w:cs="仿宋_GB2312" w:hint="eastAsia"/>
          <w:sz w:val="32"/>
          <w:szCs w:val="32"/>
        </w:rPr>
        <w:t>2023</w:t>
      </w:r>
      <w:r>
        <w:rPr>
          <w:rFonts w:ascii="仿宋_GB2312" w:hAnsi="仿宋_GB2312" w:cs="仿宋_GB2312" w:hint="eastAsia"/>
          <w:sz w:val="32"/>
          <w:szCs w:val="32"/>
        </w:rPr>
        <w:t>年</w:t>
      </w:r>
      <w:r>
        <w:rPr>
          <w:rFonts w:ascii="仿宋_GB2312" w:hAnsi="仿宋_GB2312" w:cs="仿宋_GB2312"/>
          <w:sz w:val="32"/>
          <w:szCs w:val="32"/>
        </w:rPr>
        <w:t>支出。</w:t>
      </w:r>
    </w:p>
    <w:p w14:paraId="667588C8" w14:textId="77777777" w:rsidR="00572B03" w:rsidRDefault="000A3006">
      <w:pPr>
        <w:adjustRightInd w:val="0"/>
        <w:snapToGrid w:val="0"/>
        <w:spacing w:line="360" w:lineRule="auto"/>
        <w:ind w:firstLineChars="200" w:firstLine="640"/>
        <w:rPr>
          <w:rFonts w:eastAsia="楷体_GB2312"/>
          <w:sz w:val="32"/>
          <w:szCs w:val="32"/>
        </w:rPr>
      </w:pPr>
      <w:r>
        <w:rPr>
          <w:rFonts w:ascii="仿宋_GB2312" w:hAnsi="仿宋_GB2312" w:cs="仿宋_GB2312" w:hint="eastAsia"/>
          <w:sz w:val="32"/>
          <w:szCs w:val="32"/>
        </w:rPr>
        <w:t>（</w:t>
      </w:r>
      <w:r>
        <w:rPr>
          <w:rFonts w:ascii="仿宋_GB2312" w:hAnsi="仿宋_GB2312" w:cs="仿宋_GB2312" w:hint="eastAsia"/>
          <w:sz w:val="32"/>
          <w:szCs w:val="32"/>
        </w:rPr>
        <w:t>4</w:t>
      </w:r>
      <w:r>
        <w:rPr>
          <w:rFonts w:ascii="仿宋_GB2312" w:hAnsi="仿宋_GB2312" w:cs="仿宋_GB2312" w:hint="eastAsia"/>
          <w:sz w:val="32"/>
          <w:szCs w:val="32"/>
        </w:rPr>
        <w:t>）中央补助国家非遗保护资金年度</w:t>
      </w:r>
      <w:r>
        <w:rPr>
          <w:rFonts w:ascii="仿宋_GB2312" w:hAnsi="仿宋_GB2312" w:cs="仿宋_GB2312" w:hint="eastAsia"/>
          <w:sz w:val="32"/>
          <w:szCs w:val="32"/>
        </w:rPr>
        <w:t>代表性项目</w:t>
      </w:r>
      <w:r>
        <w:rPr>
          <w:rFonts w:ascii="仿宋_GB2312" w:hAnsi="仿宋_GB2312" w:cs="仿宋_GB2312" w:hint="eastAsia"/>
          <w:sz w:val="32"/>
          <w:szCs w:val="32"/>
        </w:rPr>
        <w:t>保护补助经费</w:t>
      </w:r>
      <w:r>
        <w:rPr>
          <w:rFonts w:ascii="仿宋_GB2312" w:hAnsi="仿宋_GB2312" w:cs="仿宋_GB2312" w:hint="eastAsia"/>
          <w:sz w:val="32"/>
          <w:szCs w:val="32"/>
        </w:rPr>
        <w:t>1058.11</w:t>
      </w:r>
      <w:r>
        <w:rPr>
          <w:rFonts w:ascii="仿宋_GB2312" w:hAnsi="仿宋_GB2312" w:cs="仿宋_GB2312" w:hint="eastAsia"/>
          <w:sz w:val="32"/>
          <w:szCs w:val="32"/>
        </w:rPr>
        <w:t>万元，实际支出</w:t>
      </w:r>
      <w:r>
        <w:rPr>
          <w:rFonts w:ascii="仿宋_GB2312" w:hAnsi="仿宋_GB2312" w:cs="仿宋_GB2312" w:hint="eastAsia"/>
          <w:sz w:val="32"/>
          <w:szCs w:val="32"/>
        </w:rPr>
        <w:t>563.40</w:t>
      </w:r>
      <w:r>
        <w:rPr>
          <w:rFonts w:ascii="仿宋_GB2312" w:hAnsi="仿宋_GB2312" w:cs="仿宋_GB2312" w:hint="eastAsia"/>
          <w:sz w:val="32"/>
          <w:szCs w:val="32"/>
        </w:rPr>
        <w:t>万元，执行率</w:t>
      </w:r>
      <w:r>
        <w:rPr>
          <w:rFonts w:ascii="仿宋_GB2312" w:hAnsi="仿宋_GB2312" w:cs="仿宋_GB2312" w:hint="eastAsia"/>
          <w:sz w:val="32"/>
          <w:szCs w:val="32"/>
        </w:rPr>
        <w:t>53.25%</w:t>
      </w:r>
      <w:r>
        <w:rPr>
          <w:rFonts w:ascii="仿宋_GB2312" w:hAnsi="仿宋_GB2312" w:cs="仿宋_GB2312" w:hint="eastAsia"/>
          <w:sz w:val="32"/>
          <w:szCs w:val="32"/>
        </w:rPr>
        <w:t>。其中：中央财政投入资金</w:t>
      </w:r>
      <w:r>
        <w:rPr>
          <w:rFonts w:ascii="仿宋_GB2312" w:hAnsi="仿宋_GB2312" w:cs="仿宋_GB2312" w:hint="eastAsia"/>
          <w:sz w:val="32"/>
          <w:szCs w:val="32"/>
        </w:rPr>
        <w:t>836.00</w:t>
      </w:r>
      <w:r>
        <w:rPr>
          <w:rFonts w:ascii="仿宋_GB2312" w:hAnsi="仿宋_GB2312" w:cs="仿宋_GB2312" w:hint="eastAsia"/>
          <w:sz w:val="32"/>
          <w:szCs w:val="32"/>
        </w:rPr>
        <w:t>万元，实际支出</w:t>
      </w:r>
      <w:r>
        <w:rPr>
          <w:rFonts w:ascii="仿宋_GB2312" w:hAnsi="仿宋_GB2312" w:cs="仿宋_GB2312" w:hint="eastAsia"/>
          <w:sz w:val="32"/>
          <w:szCs w:val="32"/>
        </w:rPr>
        <w:t>483.29</w:t>
      </w:r>
      <w:r>
        <w:rPr>
          <w:rFonts w:ascii="仿宋_GB2312" w:hAnsi="仿宋_GB2312" w:cs="仿宋_GB2312" w:hint="eastAsia"/>
          <w:sz w:val="32"/>
          <w:szCs w:val="32"/>
        </w:rPr>
        <w:t>万元，执行率</w:t>
      </w:r>
      <w:r>
        <w:rPr>
          <w:rFonts w:ascii="仿宋_GB2312" w:hAnsi="仿宋_GB2312" w:cs="仿宋_GB2312" w:hint="eastAsia"/>
          <w:sz w:val="32"/>
          <w:szCs w:val="32"/>
        </w:rPr>
        <w:t>57.81%</w:t>
      </w:r>
      <w:r>
        <w:rPr>
          <w:rFonts w:ascii="仿宋_GB2312" w:hAnsi="仿宋_GB2312" w:cs="仿宋_GB2312" w:hint="eastAsia"/>
          <w:sz w:val="32"/>
          <w:szCs w:val="32"/>
        </w:rPr>
        <w:t>；自有资金投入</w:t>
      </w:r>
      <w:r>
        <w:rPr>
          <w:rFonts w:ascii="仿宋_GB2312" w:hAnsi="仿宋_GB2312" w:cs="仿宋_GB2312" w:hint="eastAsia"/>
          <w:sz w:val="32"/>
          <w:szCs w:val="32"/>
        </w:rPr>
        <w:t>222.11</w:t>
      </w:r>
      <w:r>
        <w:rPr>
          <w:rFonts w:ascii="仿宋_GB2312" w:hAnsi="仿宋_GB2312" w:cs="仿宋_GB2312" w:hint="eastAsia"/>
          <w:sz w:val="32"/>
          <w:szCs w:val="32"/>
        </w:rPr>
        <w:t>万元，</w:t>
      </w:r>
      <w:r>
        <w:rPr>
          <w:rFonts w:ascii="仿宋_GB2312" w:hAnsi="仿宋_GB2312" w:cs="仿宋_GB2312" w:hint="eastAsia"/>
          <w:sz w:val="32"/>
          <w:szCs w:val="32"/>
        </w:rPr>
        <w:lastRenderedPageBreak/>
        <w:t>实际支出</w:t>
      </w:r>
      <w:r>
        <w:rPr>
          <w:rFonts w:ascii="仿宋_GB2312" w:hAnsi="仿宋_GB2312" w:cs="仿宋_GB2312" w:hint="eastAsia"/>
          <w:sz w:val="32"/>
          <w:szCs w:val="32"/>
        </w:rPr>
        <w:t>80.11</w:t>
      </w:r>
      <w:r>
        <w:rPr>
          <w:rFonts w:ascii="仿宋_GB2312" w:hAnsi="仿宋_GB2312" w:cs="仿宋_GB2312" w:hint="eastAsia"/>
          <w:sz w:val="32"/>
          <w:szCs w:val="32"/>
        </w:rPr>
        <w:t>万元，执行率</w:t>
      </w:r>
      <w:r>
        <w:rPr>
          <w:rFonts w:ascii="仿宋_GB2312" w:hAnsi="仿宋_GB2312" w:cs="仿宋_GB2312" w:hint="eastAsia"/>
          <w:sz w:val="32"/>
          <w:szCs w:val="32"/>
        </w:rPr>
        <w:t>36.07%</w:t>
      </w:r>
      <w:r>
        <w:rPr>
          <w:rFonts w:ascii="仿宋_GB2312" w:hAnsi="仿宋_GB2312" w:cs="仿宋_GB2312" w:hint="eastAsia"/>
          <w:sz w:val="32"/>
          <w:szCs w:val="32"/>
        </w:rPr>
        <w:t>。资金未全部支出的原因是该专项涉及的演出、训练、培训、讲座等内容属于集聚性活动，受疫情影响限制了此类工作的开展，使得部分项目尚未完成。未支出的项目</w:t>
      </w:r>
      <w:r>
        <w:rPr>
          <w:rFonts w:ascii="仿宋_GB2312" w:hAnsi="仿宋_GB2312" w:cs="仿宋_GB2312"/>
          <w:sz w:val="32"/>
          <w:szCs w:val="32"/>
        </w:rPr>
        <w:t>经费</w:t>
      </w:r>
      <w:r>
        <w:rPr>
          <w:rFonts w:ascii="仿宋_GB2312" w:hAnsi="仿宋_GB2312" w:cs="仿宋_GB2312" w:hint="eastAsia"/>
          <w:sz w:val="32"/>
          <w:szCs w:val="32"/>
        </w:rPr>
        <w:t>将于</w:t>
      </w:r>
      <w:r>
        <w:rPr>
          <w:rFonts w:ascii="仿宋_GB2312" w:hAnsi="仿宋_GB2312" w:cs="仿宋_GB2312" w:hint="eastAsia"/>
          <w:sz w:val="32"/>
          <w:szCs w:val="32"/>
        </w:rPr>
        <w:t>2023</w:t>
      </w:r>
      <w:r>
        <w:rPr>
          <w:rFonts w:ascii="仿宋_GB2312" w:hAnsi="仿宋_GB2312" w:cs="仿宋_GB2312" w:hint="eastAsia"/>
          <w:sz w:val="32"/>
          <w:szCs w:val="32"/>
        </w:rPr>
        <w:t>年</w:t>
      </w:r>
      <w:r>
        <w:rPr>
          <w:rFonts w:ascii="仿宋_GB2312" w:hAnsi="仿宋_GB2312" w:cs="仿宋_GB2312"/>
          <w:sz w:val="32"/>
          <w:szCs w:val="32"/>
        </w:rPr>
        <w:t>支出。</w:t>
      </w:r>
    </w:p>
    <w:p w14:paraId="460D5073" w14:textId="77777777" w:rsidR="00572B03" w:rsidRDefault="000A3006">
      <w:pPr>
        <w:adjustRightInd w:val="0"/>
        <w:snapToGrid w:val="0"/>
        <w:spacing w:line="360" w:lineRule="auto"/>
        <w:ind w:firstLineChars="200" w:firstLine="640"/>
        <w:outlineLvl w:val="1"/>
        <w:rPr>
          <w:rFonts w:eastAsia="楷体_GB2312"/>
          <w:sz w:val="32"/>
          <w:szCs w:val="32"/>
        </w:rPr>
      </w:pPr>
      <w:r>
        <w:rPr>
          <w:rFonts w:eastAsia="楷体_GB2312" w:hint="eastAsia"/>
          <w:sz w:val="32"/>
          <w:szCs w:val="32"/>
        </w:rPr>
        <w:t>（三）资金管理情况分析</w:t>
      </w:r>
    </w:p>
    <w:p w14:paraId="07D425EB" w14:textId="77777777" w:rsidR="00572B03" w:rsidRDefault="000A3006">
      <w:pPr>
        <w:adjustRightInd w:val="0"/>
        <w:snapToGrid w:val="0"/>
        <w:spacing w:line="360" w:lineRule="auto"/>
        <w:ind w:firstLineChars="200" w:firstLine="640"/>
        <w:rPr>
          <w:rFonts w:ascii="仿宋_GB2312" w:hAnsi="仿宋_GB2312" w:cs="仿宋_GB2312"/>
          <w:color w:val="000000" w:themeColor="text1"/>
          <w:sz w:val="32"/>
          <w:szCs w:val="32"/>
        </w:rPr>
      </w:pPr>
      <w:r>
        <w:rPr>
          <w:rFonts w:ascii="仿宋_GB2312" w:hAnsi="仿宋_GB2312" w:cs="仿宋_GB2312" w:hint="eastAsia"/>
          <w:sz w:val="32"/>
          <w:szCs w:val="32"/>
        </w:rPr>
        <w:t>一是制度建设方面，为保证该专项的顺利实施和资金有效使用，该专项涉及的各层级单位均</w:t>
      </w:r>
      <w:r>
        <w:rPr>
          <w:rFonts w:ascii="仿宋_GB2312" w:hAnsi="仿宋_GB2312" w:cs="仿宋_GB2312" w:hint="eastAsia"/>
          <w:sz w:val="32"/>
          <w:szCs w:val="32"/>
        </w:rPr>
        <w:t>制定了相关管理制度、办法。中央层面，财政部、文化和旅游部制定了《国家非物质文化遗产保护资金管理办法》（财教〔</w:t>
      </w:r>
      <w:r>
        <w:rPr>
          <w:rFonts w:ascii="仿宋_GB2312" w:hAnsi="仿宋_GB2312" w:cs="仿宋_GB2312" w:hint="eastAsia"/>
          <w:sz w:val="32"/>
          <w:szCs w:val="32"/>
        </w:rPr>
        <w:t>2021</w:t>
      </w:r>
      <w:r>
        <w:rPr>
          <w:rFonts w:ascii="仿宋_GB2312" w:hAnsi="仿宋_GB2312" w:cs="仿宋_GB2312" w:hint="eastAsia"/>
          <w:sz w:val="32"/>
          <w:szCs w:val="32"/>
        </w:rPr>
        <w:t>〕</w:t>
      </w:r>
      <w:r>
        <w:rPr>
          <w:rFonts w:ascii="仿宋_GB2312" w:hAnsi="仿宋_GB2312" w:cs="仿宋_GB2312" w:hint="eastAsia"/>
          <w:sz w:val="32"/>
          <w:szCs w:val="32"/>
        </w:rPr>
        <w:t>314</w:t>
      </w:r>
      <w:r>
        <w:rPr>
          <w:rFonts w:ascii="仿宋_GB2312" w:hAnsi="仿宋_GB2312" w:cs="仿宋_GB2312" w:hint="eastAsia"/>
          <w:sz w:val="32"/>
          <w:szCs w:val="32"/>
        </w:rPr>
        <w:t>号），明确了</w:t>
      </w:r>
      <w:r>
        <w:rPr>
          <w:rFonts w:ascii="仿宋_GB2312" w:hAnsi="仿宋_GB2312" w:cs="仿宋_GB2312" w:hint="eastAsia"/>
          <w:color w:val="333333"/>
          <w:kern w:val="0"/>
          <w:sz w:val="32"/>
          <w:szCs w:val="32"/>
        </w:rPr>
        <w:t>专项资金的分类及开支范围、申报与管理、监督与检查</w:t>
      </w:r>
      <w:r>
        <w:rPr>
          <w:rFonts w:ascii="仿宋_GB2312" w:hAnsi="仿宋_GB2312" w:cs="仿宋_GB2312" w:hint="eastAsia"/>
          <w:sz w:val="32"/>
          <w:szCs w:val="32"/>
        </w:rPr>
        <w:t>等内容；财政部制定的《中央对地方专项转移支付管理办法》（</w:t>
      </w:r>
      <w:r>
        <w:rPr>
          <w:rFonts w:ascii="仿宋_GB2312" w:hAnsi="仿宋_GB2312" w:cs="仿宋_GB2312" w:hint="eastAsia"/>
          <w:color w:val="333333"/>
          <w:sz w:val="32"/>
          <w:szCs w:val="32"/>
          <w:shd w:val="clear" w:color="auto" w:fill="FFFFFF"/>
        </w:rPr>
        <w:t>财预〔</w:t>
      </w:r>
      <w:r>
        <w:rPr>
          <w:rFonts w:ascii="仿宋_GB2312" w:hAnsi="仿宋_GB2312" w:cs="仿宋_GB2312" w:hint="eastAsia"/>
          <w:color w:val="333333"/>
          <w:sz w:val="32"/>
          <w:szCs w:val="32"/>
          <w:shd w:val="clear" w:color="auto" w:fill="FFFFFF"/>
        </w:rPr>
        <w:t>2015</w:t>
      </w:r>
      <w:r>
        <w:rPr>
          <w:rFonts w:ascii="仿宋_GB2312" w:hAnsi="仿宋_GB2312" w:cs="仿宋_GB2312" w:hint="eastAsia"/>
          <w:color w:val="333333"/>
          <w:sz w:val="32"/>
          <w:szCs w:val="32"/>
          <w:shd w:val="clear" w:color="auto" w:fill="FFFFFF"/>
        </w:rPr>
        <w:t>〕</w:t>
      </w:r>
      <w:r>
        <w:rPr>
          <w:rFonts w:ascii="仿宋_GB2312" w:hAnsi="仿宋_GB2312" w:cs="仿宋_GB2312" w:hint="eastAsia"/>
          <w:color w:val="333333"/>
          <w:sz w:val="32"/>
          <w:szCs w:val="32"/>
          <w:shd w:val="clear" w:color="auto" w:fill="FFFFFF"/>
        </w:rPr>
        <w:t>230</w:t>
      </w:r>
      <w:r>
        <w:rPr>
          <w:rFonts w:ascii="仿宋_GB2312" w:hAnsi="仿宋_GB2312" w:cs="仿宋_GB2312" w:hint="eastAsia"/>
          <w:color w:val="333333"/>
          <w:sz w:val="32"/>
          <w:szCs w:val="32"/>
          <w:shd w:val="clear" w:color="auto" w:fill="FFFFFF"/>
        </w:rPr>
        <w:t>号</w:t>
      </w:r>
      <w:r>
        <w:rPr>
          <w:rFonts w:ascii="仿宋_GB2312" w:hAnsi="仿宋_GB2312" w:cs="仿宋_GB2312" w:hint="eastAsia"/>
          <w:sz w:val="32"/>
          <w:szCs w:val="32"/>
        </w:rPr>
        <w:t>），对专项转移支付资金的设立和调整，预算编制，资金申报、审核和分配，资金下达、拨付和使用，预算绩效管理等内容进行规定。市级层面，我市于</w:t>
      </w:r>
      <w:r>
        <w:rPr>
          <w:rFonts w:ascii="仿宋_GB2312" w:hAnsi="仿宋_GB2312" w:cs="仿宋_GB2312" w:hint="eastAsia"/>
          <w:sz w:val="32"/>
          <w:szCs w:val="32"/>
        </w:rPr>
        <w:t>2019</w:t>
      </w:r>
      <w:r>
        <w:rPr>
          <w:rFonts w:ascii="仿宋_GB2312" w:hAnsi="仿宋_GB2312" w:cs="仿宋_GB2312" w:hint="eastAsia"/>
          <w:sz w:val="32"/>
          <w:szCs w:val="32"/>
        </w:rPr>
        <w:t>年</w:t>
      </w:r>
      <w:r>
        <w:rPr>
          <w:rFonts w:ascii="仿宋_GB2312" w:hAnsi="仿宋_GB2312" w:cs="仿宋_GB2312" w:hint="eastAsia"/>
          <w:sz w:val="32"/>
          <w:szCs w:val="32"/>
        </w:rPr>
        <w:t>6</w:t>
      </w:r>
      <w:r>
        <w:rPr>
          <w:rFonts w:ascii="仿宋_GB2312" w:hAnsi="仿宋_GB2312" w:cs="仿宋_GB2312" w:hint="eastAsia"/>
          <w:sz w:val="32"/>
          <w:szCs w:val="32"/>
        </w:rPr>
        <w:t>月</w:t>
      </w:r>
      <w:r>
        <w:rPr>
          <w:rFonts w:ascii="仿宋_GB2312" w:hAnsi="仿宋_GB2312" w:cs="仿宋_GB2312" w:hint="eastAsia"/>
          <w:sz w:val="32"/>
          <w:szCs w:val="32"/>
        </w:rPr>
        <w:t>1</w:t>
      </w:r>
      <w:r>
        <w:rPr>
          <w:rFonts w:ascii="仿宋_GB2312" w:hAnsi="仿宋_GB2312" w:cs="仿宋_GB2312" w:hint="eastAsia"/>
          <w:sz w:val="32"/>
          <w:szCs w:val="32"/>
        </w:rPr>
        <w:t>日出台了《北京市非物质文化遗产条例》，内容涉及我市非物质文化遗产的调查与保存、代表性项目名录、传承与分类保护、传播与发展等多个方面的重点工作，</w:t>
      </w:r>
      <w:r>
        <w:rPr>
          <w:rFonts w:ascii="仿宋_GB2312" w:hAnsi="仿宋_GB2312" w:cs="仿宋_GB2312" w:hint="eastAsia"/>
          <w:sz w:val="32"/>
          <w:szCs w:val="32"/>
        </w:rPr>
        <w:lastRenderedPageBreak/>
        <w:t>为我市各类别非遗项目的精准扶持提供了标准和要求；中共北京市委宣传部、北京市文化和旅游局、北京市财政局于</w:t>
      </w:r>
      <w:r>
        <w:rPr>
          <w:rFonts w:ascii="仿宋_GB2312" w:hAnsi="仿宋_GB2312" w:cs="仿宋_GB2312" w:hint="eastAsia"/>
          <w:sz w:val="32"/>
          <w:szCs w:val="32"/>
        </w:rPr>
        <w:t>2020</w:t>
      </w:r>
      <w:r>
        <w:rPr>
          <w:rFonts w:ascii="仿宋_GB2312" w:hAnsi="仿宋_GB2312" w:cs="仿宋_GB2312" w:hint="eastAsia"/>
          <w:sz w:val="32"/>
          <w:szCs w:val="32"/>
        </w:rPr>
        <w:t>年</w:t>
      </w:r>
      <w:r>
        <w:rPr>
          <w:rFonts w:ascii="仿宋_GB2312" w:hAnsi="仿宋_GB2312" w:cs="仿宋_GB2312" w:hint="eastAsia"/>
          <w:sz w:val="32"/>
          <w:szCs w:val="32"/>
        </w:rPr>
        <w:t>7</w:t>
      </w:r>
      <w:r>
        <w:rPr>
          <w:rFonts w:ascii="仿宋_GB2312" w:hAnsi="仿宋_GB2312" w:cs="仿宋_GB2312" w:hint="eastAsia"/>
          <w:sz w:val="32"/>
          <w:szCs w:val="32"/>
        </w:rPr>
        <w:t>月</w:t>
      </w:r>
      <w:r>
        <w:rPr>
          <w:rFonts w:ascii="仿宋_GB2312" w:hAnsi="仿宋_GB2312" w:cs="仿宋_GB2312" w:hint="eastAsia"/>
          <w:sz w:val="32"/>
          <w:szCs w:val="32"/>
        </w:rPr>
        <w:t>1</w:t>
      </w:r>
      <w:r>
        <w:rPr>
          <w:rFonts w:ascii="仿宋_GB2312" w:hAnsi="仿宋_GB2312" w:cs="仿宋_GB2312" w:hint="eastAsia"/>
          <w:sz w:val="32"/>
          <w:szCs w:val="32"/>
        </w:rPr>
        <w:t>日联合印发《北京市非物质文化遗产传承发展工程实施方案》，明确了完善非遗名录制度、开展非遗分类保护、完善</w:t>
      </w:r>
      <w:r>
        <w:rPr>
          <w:rFonts w:ascii="仿宋_GB2312" w:hAnsi="仿宋_GB2312" w:cs="仿宋_GB2312" w:hint="eastAsia"/>
          <w:sz w:val="32"/>
          <w:szCs w:val="32"/>
        </w:rPr>
        <w:t>非遗区域性整体保护制度、实施传统工艺振兴计划、激发老字号非遗传承发展新活力等重点任务；我局制定有《北京市文化和旅游局资金支出管理办法》（试行）、《北京市文化和旅游局内部控制手册》等财务管理、内控管理制度，对资金的使用进行了严格约束。项目承担单位层面，均制定有单位内部管理制度，如北京市</w:t>
      </w:r>
      <w:r>
        <w:rPr>
          <w:rFonts w:ascii="仿宋_GB2312" w:hAnsi="仿宋_GB2312" w:cs="仿宋_GB2312" w:hint="eastAsia"/>
          <w:color w:val="333333"/>
          <w:sz w:val="32"/>
          <w:szCs w:val="32"/>
        </w:rPr>
        <w:t>大兴区文化馆</w:t>
      </w:r>
      <w:r>
        <w:rPr>
          <w:rFonts w:ascii="仿宋_GB2312" w:hAnsi="仿宋_GB2312" w:cs="仿宋_GB2312" w:hint="eastAsia"/>
          <w:sz w:val="32"/>
          <w:szCs w:val="32"/>
        </w:rPr>
        <w:t>制定了《大兴区非物质文化遗产保护专项资金管理办法》，北京市石景山区非物质文化遗产保护中心制定了《石景山区非物质文化遗产保护传承专项资金管理暂行办法》</w:t>
      </w:r>
      <w:r>
        <w:rPr>
          <w:rFonts w:ascii="仿宋_GB2312" w:hAnsi="仿宋_GB2312" w:cs="仿宋_GB2312" w:hint="eastAsia"/>
          <w:sz w:val="32"/>
          <w:szCs w:val="32"/>
        </w:rPr>
        <w:t>。</w:t>
      </w:r>
      <w:r>
        <w:rPr>
          <w:rFonts w:ascii="仿宋_GB2312" w:hAnsi="仿宋_GB2312" w:cs="仿宋_GB2312" w:hint="eastAsia"/>
          <w:sz w:val="32"/>
          <w:szCs w:val="32"/>
        </w:rPr>
        <w:t>这些法规和文件为该项目的规范执行和资金的规范使用提供了制度保障。</w:t>
      </w:r>
    </w:p>
    <w:p w14:paraId="70BF6F8D" w14:textId="77777777" w:rsidR="00572B03" w:rsidRDefault="000A3006">
      <w:pPr>
        <w:adjustRightInd w:val="0"/>
        <w:snapToGrid w:val="0"/>
        <w:spacing w:line="360" w:lineRule="auto"/>
        <w:ind w:firstLineChars="200" w:firstLine="640"/>
        <w:rPr>
          <w:rFonts w:eastAsia="楷体_GB2312"/>
          <w:b/>
          <w:bCs/>
          <w:sz w:val="32"/>
          <w:szCs w:val="32"/>
        </w:rPr>
      </w:pPr>
      <w:r>
        <w:rPr>
          <w:rFonts w:ascii="仿宋_GB2312" w:hAnsi="仿宋_GB2312" w:cs="仿宋_GB2312" w:hint="eastAsia"/>
          <w:color w:val="000000" w:themeColor="text1"/>
          <w:sz w:val="32"/>
          <w:szCs w:val="32"/>
        </w:rPr>
        <w:t>二是</w:t>
      </w:r>
      <w:r>
        <w:rPr>
          <w:rFonts w:ascii="仿宋_GB2312" w:hAnsi="仿宋_GB2312" w:cs="仿宋_GB2312" w:hint="eastAsia"/>
          <w:sz w:val="32"/>
          <w:szCs w:val="32"/>
        </w:rPr>
        <w:t>制度执行方面，各层级单位严格按照上述制度组织开展项目，拨付使用资金，制度执行情况良好。市级层面，我局严格按照《国家非物质文化遗产保护资金管理办法》（财</w:t>
      </w:r>
      <w:r>
        <w:rPr>
          <w:rFonts w:ascii="仿宋_GB2312" w:hAnsi="仿宋_GB2312" w:cs="仿宋_GB2312" w:hint="eastAsia"/>
          <w:sz w:val="32"/>
          <w:szCs w:val="32"/>
        </w:rPr>
        <w:lastRenderedPageBreak/>
        <w:t>教〔</w:t>
      </w:r>
      <w:r>
        <w:rPr>
          <w:rFonts w:ascii="仿宋_GB2312" w:hAnsi="仿宋_GB2312" w:cs="仿宋_GB2312" w:hint="eastAsia"/>
          <w:sz w:val="32"/>
          <w:szCs w:val="32"/>
        </w:rPr>
        <w:t>2021</w:t>
      </w:r>
      <w:r>
        <w:rPr>
          <w:rFonts w:ascii="仿宋_GB2312" w:hAnsi="仿宋_GB2312" w:cs="仿宋_GB2312" w:hint="eastAsia"/>
          <w:sz w:val="32"/>
          <w:szCs w:val="32"/>
        </w:rPr>
        <w:t>〕</w:t>
      </w:r>
      <w:r>
        <w:rPr>
          <w:rFonts w:ascii="仿宋_GB2312" w:hAnsi="仿宋_GB2312" w:cs="仿宋_GB2312" w:hint="eastAsia"/>
          <w:sz w:val="32"/>
          <w:szCs w:val="32"/>
        </w:rPr>
        <w:t>314</w:t>
      </w:r>
      <w:r>
        <w:rPr>
          <w:rFonts w:ascii="仿宋_GB2312" w:hAnsi="仿宋_GB2312" w:cs="仿宋_GB2312" w:hint="eastAsia"/>
          <w:sz w:val="32"/>
          <w:szCs w:val="32"/>
        </w:rPr>
        <w:t>号）和文化和旅游部关于开展</w:t>
      </w:r>
      <w:r>
        <w:rPr>
          <w:rFonts w:ascii="仿宋_GB2312" w:hAnsi="仿宋_GB2312" w:cs="仿宋_GB2312" w:hint="eastAsia"/>
          <w:sz w:val="32"/>
          <w:szCs w:val="32"/>
        </w:rPr>
        <w:t>2</w:t>
      </w:r>
      <w:r>
        <w:rPr>
          <w:rFonts w:ascii="仿宋_GB2312" w:hAnsi="仿宋_GB2312" w:cs="仿宋_GB2312"/>
          <w:sz w:val="32"/>
          <w:szCs w:val="32"/>
        </w:rPr>
        <w:t>022</w:t>
      </w:r>
      <w:r>
        <w:rPr>
          <w:rFonts w:ascii="仿宋_GB2312" w:hAnsi="仿宋_GB2312" w:cs="仿宋_GB2312" w:hint="eastAsia"/>
          <w:sz w:val="32"/>
          <w:szCs w:val="32"/>
        </w:rPr>
        <w:t>年度非物质文化遗产保护资金申报工作</w:t>
      </w:r>
      <w:r>
        <w:rPr>
          <w:rFonts w:ascii="仿宋_GB2312" w:hAnsi="仿宋_GB2312" w:cs="仿宋_GB2312" w:hint="eastAsia"/>
          <w:color w:val="000000" w:themeColor="text1"/>
          <w:sz w:val="32"/>
          <w:szCs w:val="32"/>
        </w:rPr>
        <w:t>的</w:t>
      </w:r>
      <w:r>
        <w:rPr>
          <w:rFonts w:ascii="仿宋_GB2312" w:hAnsi="仿宋_GB2312" w:cs="仿宋_GB2312" w:hint="eastAsia"/>
          <w:sz w:val="32"/>
          <w:szCs w:val="32"/>
        </w:rPr>
        <w:t>有关要求组织该专项中</w:t>
      </w:r>
      <w:r>
        <w:rPr>
          <w:rFonts w:ascii="仿宋_GB2312" w:hAnsi="仿宋_GB2312" w:cs="仿宋_GB2312" w:hint="eastAsia"/>
          <w:color w:val="000000" w:themeColor="text1"/>
          <w:sz w:val="32"/>
          <w:szCs w:val="32"/>
        </w:rPr>
        <w:t>各项目</w:t>
      </w:r>
      <w:r>
        <w:rPr>
          <w:rFonts w:ascii="仿宋_GB2312" w:hAnsi="仿宋_GB2312" w:cs="仿宋_GB2312" w:hint="eastAsia"/>
          <w:sz w:val="32"/>
          <w:szCs w:val="32"/>
        </w:rPr>
        <w:t>的申报、审核、上报工作，将各</w:t>
      </w:r>
      <w:r>
        <w:rPr>
          <w:rFonts w:ascii="仿宋_GB2312" w:hAnsi="仿宋_GB2312" w:cs="仿宋_GB2312" w:hint="eastAsia"/>
          <w:color w:val="000000" w:themeColor="text1"/>
          <w:sz w:val="32"/>
          <w:szCs w:val="32"/>
        </w:rPr>
        <w:t>项目申报情况提请局党组会进行方案审议，审议通过后才可申请上报。</w:t>
      </w:r>
      <w:r>
        <w:rPr>
          <w:rFonts w:ascii="仿宋_GB2312" w:hAnsi="仿宋_GB2312" w:cs="仿宋_GB2312" w:hint="eastAsia"/>
          <w:sz w:val="32"/>
          <w:szCs w:val="32"/>
        </w:rPr>
        <w:t>获得资金批复后，我局督促非物质文化遗产处和非物质文化遗产保护中心及时推进中央转移支付北京市国家级代表性传承人补助等</w:t>
      </w:r>
      <w:r>
        <w:rPr>
          <w:rFonts w:ascii="仿宋_GB2312" w:hAnsi="仿宋_GB2312" w:cs="仿宋_GB2312" w:hint="eastAsia"/>
          <w:sz w:val="32"/>
          <w:szCs w:val="32"/>
        </w:rPr>
        <w:t>3</w:t>
      </w:r>
      <w:r>
        <w:rPr>
          <w:rFonts w:ascii="仿宋_GB2312" w:hAnsi="仿宋_GB2312" w:cs="仿宋_GB2312" w:hint="eastAsia"/>
          <w:sz w:val="32"/>
          <w:szCs w:val="32"/>
        </w:rPr>
        <w:t>个子项按上述文件要求执行，并及时制定</w:t>
      </w:r>
      <w:r>
        <w:rPr>
          <w:rFonts w:ascii="仿宋_GB2312" w:hAnsi="仿宋_GB2312" w:cs="仿宋_GB2312" w:hint="eastAsia"/>
          <w:sz w:val="32"/>
          <w:szCs w:val="32"/>
        </w:rPr>
        <w:t>中央补助国家非遗保护资</w:t>
      </w:r>
      <w:r>
        <w:rPr>
          <w:rFonts w:ascii="仿宋_GB2312" w:hAnsi="仿宋_GB2312" w:cs="仿宋_GB2312" w:hint="eastAsia"/>
          <w:sz w:val="32"/>
          <w:szCs w:val="32"/>
        </w:rPr>
        <w:t>金</w:t>
      </w:r>
      <w:r>
        <w:rPr>
          <w:rFonts w:ascii="仿宋_GB2312" w:hAnsi="仿宋_GB2312" w:cs="仿宋_GB2312" w:hint="eastAsia"/>
          <w:sz w:val="32"/>
          <w:szCs w:val="32"/>
        </w:rPr>
        <w:t>年度</w:t>
      </w:r>
      <w:r>
        <w:rPr>
          <w:rFonts w:ascii="仿宋_GB2312" w:hAnsi="仿宋_GB2312" w:cs="仿宋_GB2312" w:hint="eastAsia"/>
          <w:sz w:val="32"/>
          <w:szCs w:val="32"/>
        </w:rPr>
        <w:t>代表性</w:t>
      </w:r>
      <w:r>
        <w:rPr>
          <w:rFonts w:ascii="仿宋_GB2312" w:hAnsi="仿宋_GB2312" w:cs="仿宋_GB2312" w:hint="eastAsia"/>
          <w:sz w:val="32"/>
          <w:szCs w:val="32"/>
        </w:rPr>
        <w:t>项目保护补助经费分配方案，</w:t>
      </w:r>
      <w:r>
        <w:rPr>
          <w:rFonts w:ascii="仿宋_GB2312" w:hAnsi="仿宋_GB2312" w:cs="仿宋_GB2312" w:hint="eastAsia"/>
          <w:sz w:val="32"/>
          <w:szCs w:val="32"/>
        </w:rPr>
        <w:t>由市财政局</w:t>
      </w:r>
      <w:r>
        <w:rPr>
          <w:rFonts w:ascii="仿宋_GB2312" w:hAnsi="仿宋_GB2312" w:cs="仿宋_GB2312" w:hint="eastAsia"/>
          <w:sz w:val="32"/>
          <w:szCs w:val="32"/>
        </w:rPr>
        <w:t>将中央下达资金和绩效目标分解批复至各区、各项目承担单位，保证资金及时足额到位。项目承担单位层面，各有关单位严格执行</w:t>
      </w:r>
      <w:r>
        <w:rPr>
          <w:rFonts w:ascii="仿宋_GB2312" w:hAnsi="仿宋_GB2312" w:cs="仿宋_GB2312" w:hint="eastAsia"/>
          <w:color w:val="000000" w:themeColor="text1"/>
          <w:sz w:val="32"/>
          <w:szCs w:val="32"/>
        </w:rPr>
        <w:t>财政资金使用的相关要求</w:t>
      </w:r>
      <w:r>
        <w:rPr>
          <w:rFonts w:ascii="仿宋_GB2312" w:hAnsi="仿宋_GB2312" w:cs="仿宋_GB2312" w:hint="eastAsia"/>
          <w:sz w:val="32"/>
          <w:szCs w:val="32"/>
        </w:rPr>
        <w:t>，</w:t>
      </w:r>
      <w:r>
        <w:rPr>
          <w:rFonts w:ascii="仿宋_GB2312" w:hAnsi="仿宋_GB2312" w:cs="仿宋_GB2312" w:hint="eastAsia"/>
          <w:color w:val="000000" w:themeColor="text1"/>
          <w:sz w:val="32"/>
          <w:szCs w:val="32"/>
        </w:rPr>
        <w:t>对专项资金实行“专人管理、专门核算、专项使用”，并</w:t>
      </w:r>
      <w:r>
        <w:rPr>
          <w:rFonts w:ascii="仿宋_GB2312" w:hAnsi="仿宋_GB2312" w:cs="仿宋_GB2312" w:hint="eastAsia"/>
          <w:sz w:val="32"/>
          <w:szCs w:val="32"/>
        </w:rPr>
        <w:t>定期对专项工作实施进度和资金使用情况进行专项检查，加强事前、事中和事后的监督，发现问题，及时纠正。专项工作完成后，各单位按要求开展</w:t>
      </w:r>
      <w:r>
        <w:rPr>
          <w:rFonts w:ascii="仿宋_GB2312" w:hAnsi="仿宋_GB2312" w:cs="仿宋_GB2312" w:hint="eastAsia"/>
          <w:sz w:val="32"/>
          <w:szCs w:val="32"/>
        </w:rPr>
        <w:t>自评和验收。</w:t>
      </w:r>
      <w:r>
        <w:rPr>
          <w:rFonts w:ascii="仿宋_GB2312" w:hAnsi="仿宋_GB2312" w:cs="仿宋_GB2312" w:hint="eastAsia"/>
          <w:sz w:val="32"/>
          <w:szCs w:val="32"/>
        </w:rPr>
        <w:t>三是项目执行监管方面，在健全各层级制度体系的基础上，我局对转移支付资金的使用建立了监管机制。对于历年国家非物质文化遗产保护专项转移</w:t>
      </w:r>
      <w:r>
        <w:rPr>
          <w:rFonts w:ascii="仿宋_GB2312" w:hAnsi="仿宋_GB2312" w:cs="仿宋_GB2312" w:hint="eastAsia"/>
          <w:sz w:val="32"/>
          <w:szCs w:val="32"/>
        </w:rPr>
        <w:lastRenderedPageBreak/>
        <w:t>支付资金，我局一方面根据文化和旅游部的要求，按照逐级申报的原则，组织开展年度国家非物质文化遗产保护专项资金申报审核工作，确保所申报项目均符合政策支持范围；另一方面，在专项资金拨付到具体项目执行单位（处室）后，我局督促各级管理部门及时跟踪专项</w:t>
      </w:r>
      <w:r>
        <w:rPr>
          <w:rFonts w:ascii="仿宋_GB2312" w:hAnsi="仿宋_GB2312" w:cs="仿宋_GB2312" w:hint="eastAsia"/>
          <w:sz w:val="32"/>
          <w:szCs w:val="32"/>
        </w:rPr>
        <w:t>资金使用情况，并抽取</w:t>
      </w:r>
      <w:r>
        <w:rPr>
          <w:rFonts w:ascii="仿宋_GB2312" w:hAnsi="仿宋_GB2312" w:cs="仿宋_GB2312" w:hint="eastAsia"/>
          <w:sz w:val="32"/>
          <w:szCs w:val="32"/>
        </w:rPr>
        <w:t>代表性项目</w:t>
      </w:r>
      <w:r>
        <w:rPr>
          <w:rFonts w:ascii="仿宋_GB2312" w:hAnsi="仿宋_GB2312" w:cs="仿宋_GB2312" w:hint="eastAsia"/>
          <w:sz w:val="32"/>
          <w:szCs w:val="32"/>
        </w:rPr>
        <w:t>开展调研检查，对于检查发现问题的督促有关单位及时整改落实，确保政策落实到位。</w:t>
      </w:r>
    </w:p>
    <w:p w14:paraId="7B27637D" w14:textId="77777777" w:rsidR="00572B03" w:rsidRDefault="000A3006">
      <w:pPr>
        <w:adjustRightInd w:val="0"/>
        <w:snapToGrid w:val="0"/>
        <w:spacing w:line="360" w:lineRule="auto"/>
        <w:ind w:firstLineChars="200" w:firstLine="640"/>
        <w:outlineLvl w:val="0"/>
        <w:rPr>
          <w:rFonts w:eastAsia="黑体"/>
          <w:bCs/>
          <w:sz w:val="32"/>
          <w:szCs w:val="32"/>
        </w:rPr>
      </w:pPr>
      <w:r>
        <w:rPr>
          <w:rFonts w:eastAsia="黑体" w:hint="eastAsia"/>
          <w:bCs/>
          <w:sz w:val="32"/>
          <w:szCs w:val="32"/>
        </w:rPr>
        <w:t>二、</w:t>
      </w:r>
      <w:r>
        <w:rPr>
          <w:rFonts w:eastAsia="黑体"/>
          <w:bCs/>
          <w:sz w:val="32"/>
          <w:szCs w:val="32"/>
        </w:rPr>
        <w:t>绩效目标</w:t>
      </w:r>
      <w:r>
        <w:rPr>
          <w:rFonts w:eastAsia="黑体" w:hint="eastAsia"/>
          <w:bCs/>
          <w:sz w:val="32"/>
          <w:szCs w:val="32"/>
        </w:rPr>
        <w:t>实现情况</w:t>
      </w:r>
    </w:p>
    <w:p w14:paraId="3120A893" w14:textId="77777777" w:rsidR="00572B03" w:rsidRDefault="000A3006">
      <w:pPr>
        <w:adjustRightInd w:val="0"/>
        <w:snapToGrid w:val="0"/>
        <w:spacing w:line="360" w:lineRule="auto"/>
        <w:ind w:firstLineChars="200" w:firstLine="640"/>
        <w:outlineLvl w:val="1"/>
        <w:rPr>
          <w:rFonts w:eastAsia="楷体_GB2312"/>
          <w:sz w:val="32"/>
          <w:szCs w:val="32"/>
        </w:rPr>
      </w:pPr>
      <w:r>
        <w:rPr>
          <w:rFonts w:eastAsia="楷体_GB2312" w:hint="eastAsia"/>
          <w:sz w:val="32"/>
          <w:szCs w:val="32"/>
        </w:rPr>
        <w:t>（一）总体绩效目标完成情况分析</w:t>
      </w:r>
    </w:p>
    <w:p w14:paraId="4CEFD41C"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2022</w:t>
      </w:r>
      <w:r>
        <w:rPr>
          <w:rFonts w:ascii="仿宋_GB2312" w:hAnsi="仿宋_GB2312" w:cs="仿宋_GB2312" w:hint="eastAsia"/>
          <w:sz w:val="32"/>
          <w:szCs w:val="32"/>
        </w:rPr>
        <w:t>年，我市完成中央下达绩效目标情况如下：</w:t>
      </w:r>
    </w:p>
    <w:p w14:paraId="27A925AB"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1.</w:t>
      </w:r>
      <w:r>
        <w:rPr>
          <w:rFonts w:ascii="仿宋_GB2312" w:hAnsi="仿宋_GB2312" w:cs="仿宋_GB2312" w:hint="eastAsia"/>
          <w:sz w:val="32"/>
          <w:szCs w:val="32"/>
        </w:rPr>
        <w:t>中央转移支付北京市国家级代表性传承人补助经费</w:t>
      </w:r>
    </w:p>
    <w:p w14:paraId="1F16CF64"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完成</w:t>
      </w:r>
      <w:r>
        <w:rPr>
          <w:rFonts w:ascii="仿宋_GB2312" w:hAnsi="仿宋_GB2312" w:cs="仿宋_GB2312" w:hint="eastAsia"/>
          <w:sz w:val="32"/>
          <w:szCs w:val="32"/>
        </w:rPr>
        <w:t>90</w:t>
      </w:r>
      <w:r>
        <w:rPr>
          <w:rFonts w:ascii="仿宋_GB2312" w:hAnsi="仿宋_GB2312" w:cs="仿宋_GB2312" w:hint="eastAsia"/>
          <w:sz w:val="32"/>
          <w:szCs w:val="32"/>
        </w:rPr>
        <w:t>位国家级代表性传承人补助发放，共发放资金</w:t>
      </w:r>
      <w:r>
        <w:rPr>
          <w:rFonts w:ascii="仿宋_GB2312" w:hAnsi="仿宋_GB2312" w:cs="仿宋_GB2312" w:hint="eastAsia"/>
          <w:sz w:val="32"/>
          <w:szCs w:val="32"/>
        </w:rPr>
        <w:t>189.00</w:t>
      </w:r>
      <w:r>
        <w:rPr>
          <w:rFonts w:ascii="仿宋_GB2312" w:hAnsi="仿宋_GB2312" w:cs="仿宋_GB2312" w:hint="eastAsia"/>
          <w:sz w:val="32"/>
          <w:szCs w:val="32"/>
        </w:rPr>
        <w:t>万元。通过发放补助，鼓励传承人开展传习活动、参与非物质文化遗产公益性宣传活动等，培养了后继人才，保障了非物质文化遗产的保护和传播，激励、引导北京市国家级非物质文化遗产永久流传。</w:t>
      </w:r>
    </w:p>
    <w:p w14:paraId="491EE0A1"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w:t>
      </w:r>
      <w:r>
        <w:rPr>
          <w:rFonts w:ascii="仿宋_GB2312" w:hAnsi="仿宋_GB2312" w:cs="仿宋_GB2312" w:hint="eastAsia"/>
          <w:color w:val="000000"/>
          <w:sz w:val="32"/>
          <w:szCs w:val="32"/>
        </w:rPr>
        <w:t>中央补助非</w:t>
      </w:r>
      <w:r>
        <w:rPr>
          <w:rFonts w:ascii="仿宋_GB2312" w:hAnsi="仿宋_GB2312" w:cs="仿宋_GB2312" w:hint="eastAsia"/>
          <w:color w:val="000000"/>
          <w:sz w:val="32"/>
          <w:szCs w:val="32"/>
        </w:rPr>
        <w:t>遗传承人研培经费</w:t>
      </w:r>
    </w:p>
    <w:p w14:paraId="409C6E42"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lastRenderedPageBreak/>
        <w:t>通过委托清华大学、中央美术学院、中国戏曲学院</w:t>
      </w:r>
      <w:r>
        <w:rPr>
          <w:rFonts w:ascii="仿宋_GB2312" w:hAnsi="仿宋_GB2312" w:cs="仿宋_GB2312" w:hint="eastAsia"/>
          <w:sz w:val="32"/>
          <w:szCs w:val="32"/>
        </w:rPr>
        <w:t>3</w:t>
      </w:r>
      <w:r>
        <w:rPr>
          <w:rFonts w:ascii="仿宋_GB2312" w:hAnsi="仿宋_GB2312" w:cs="仿宋_GB2312" w:hint="eastAsia"/>
          <w:sz w:val="32"/>
          <w:szCs w:val="32"/>
        </w:rPr>
        <w:t>所首都高校举办</w:t>
      </w:r>
      <w:r>
        <w:rPr>
          <w:rFonts w:ascii="仿宋_GB2312" w:hAnsi="仿宋_GB2312" w:cs="仿宋_GB2312" w:hint="eastAsia"/>
          <w:sz w:val="32"/>
          <w:szCs w:val="32"/>
        </w:rPr>
        <w:t>4</w:t>
      </w:r>
      <w:r>
        <w:rPr>
          <w:rFonts w:ascii="仿宋_GB2312" w:hAnsi="仿宋_GB2312" w:cs="仿宋_GB2312" w:hint="eastAsia"/>
          <w:sz w:val="32"/>
          <w:szCs w:val="32"/>
        </w:rPr>
        <w:t>期非遗主题研修班，涉及灯彩、竹编、景泰蓝制作技艺、家具制作技艺、昆曲、京剧、评剧等多项非遗项目，培训全国各地各民族非遗传承人学员</w:t>
      </w:r>
      <w:r>
        <w:rPr>
          <w:rFonts w:ascii="仿宋_GB2312" w:hAnsi="仿宋_GB2312" w:cs="仿宋_GB2312" w:hint="eastAsia"/>
          <w:sz w:val="32"/>
          <w:szCs w:val="32"/>
        </w:rPr>
        <w:t>80</w:t>
      </w:r>
      <w:r>
        <w:rPr>
          <w:rFonts w:ascii="仿宋_GB2312" w:hAnsi="仿宋_GB2312" w:cs="仿宋_GB2312" w:hint="eastAsia"/>
          <w:sz w:val="32"/>
          <w:szCs w:val="32"/>
        </w:rPr>
        <w:t>人，帮助非遗传承人提高文化艺术修养，拓宽行业视野，激发创作潜能，拓展应用空间，推动合作交流，解决发展难题。</w:t>
      </w:r>
    </w:p>
    <w:p w14:paraId="4C3EB7C9"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3.</w:t>
      </w:r>
      <w:r>
        <w:rPr>
          <w:rFonts w:ascii="仿宋_GB2312" w:hAnsi="仿宋_GB2312" w:cs="仿宋_GB2312" w:hint="eastAsia"/>
          <w:sz w:val="32"/>
          <w:szCs w:val="32"/>
        </w:rPr>
        <w:t>中央补助国家级代表性传承人记录工作补助经费</w:t>
      </w:r>
    </w:p>
    <w:p w14:paraId="1D1D83BF"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截至</w:t>
      </w:r>
      <w:r>
        <w:rPr>
          <w:rFonts w:ascii="仿宋_GB2312" w:hAnsi="仿宋_GB2312" w:cs="仿宋_GB2312" w:hint="eastAsia"/>
          <w:sz w:val="32"/>
          <w:szCs w:val="32"/>
        </w:rPr>
        <w:t>2022</w:t>
      </w:r>
      <w:r>
        <w:rPr>
          <w:rFonts w:ascii="仿宋_GB2312" w:hAnsi="仿宋_GB2312" w:cs="仿宋_GB2312" w:hint="eastAsia"/>
          <w:sz w:val="32"/>
          <w:szCs w:val="32"/>
        </w:rPr>
        <w:t>年底，完成项目公开招标及合同签署工作，开展了韩建成、宋丹菊、赵葆秀、柴慈继、李春珂、王树文、柳朝国、马元良、李金善、杨银喜等国家级代</w:t>
      </w:r>
      <w:r>
        <w:rPr>
          <w:rFonts w:ascii="仿宋_GB2312" w:hAnsi="仿宋_GB2312" w:cs="仿宋_GB2312" w:hint="eastAsia"/>
          <w:sz w:val="32"/>
          <w:szCs w:val="32"/>
        </w:rPr>
        <w:t>表性传承人踩点调研、方案编制及部分拍摄记录与资料收集工作，收集拍摄包括音、像、文字等各类文献资料</w:t>
      </w:r>
      <w:r>
        <w:rPr>
          <w:rFonts w:ascii="仿宋_GB2312" w:hAnsi="仿宋_GB2312" w:cs="仿宋_GB2312" w:hint="eastAsia"/>
          <w:sz w:val="32"/>
          <w:szCs w:val="32"/>
        </w:rPr>
        <w:t>1398</w:t>
      </w:r>
      <w:r>
        <w:rPr>
          <w:rFonts w:ascii="仿宋_GB2312" w:hAnsi="仿宋_GB2312" w:cs="仿宋_GB2312" w:hint="eastAsia"/>
          <w:sz w:val="32"/>
          <w:szCs w:val="32"/>
        </w:rPr>
        <w:t>项，其中：韩建成</w:t>
      </w:r>
      <w:r>
        <w:rPr>
          <w:rFonts w:ascii="仿宋_GB2312" w:hAnsi="仿宋_GB2312" w:cs="仿宋_GB2312" w:hint="eastAsia"/>
          <w:sz w:val="32"/>
          <w:szCs w:val="32"/>
        </w:rPr>
        <w:t>48</w:t>
      </w:r>
      <w:r>
        <w:rPr>
          <w:rFonts w:ascii="仿宋_GB2312" w:hAnsi="仿宋_GB2312" w:cs="仿宋_GB2312" w:hint="eastAsia"/>
          <w:sz w:val="32"/>
          <w:szCs w:val="32"/>
        </w:rPr>
        <w:t>项，宋丹菊</w:t>
      </w:r>
      <w:r>
        <w:rPr>
          <w:rFonts w:ascii="仿宋_GB2312" w:hAnsi="仿宋_GB2312" w:cs="仿宋_GB2312" w:hint="eastAsia"/>
          <w:sz w:val="32"/>
          <w:szCs w:val="32"/>
        </w:rPr>
        <w:t>121</w:t>
      </w:r>
      <w:r>
        <w:rPr>
          <w:rFonts w:ascii="仿宋_GB2312" w:hAnsi="仿宋_GB2312" w:cs="仿宋_GB2312" w:hint="eastAsia"/>
          <w:sz w:val="32"/>
          <w:szCs w:val="32"/>
        </w:rPr>
        <w:t>项，赵葆秀</w:t>
      </w:r>
      <w:r>
        <w:rPr>
          <w:rFonts w:ascii="仿宋_GB2312" w:hAnsi="仿宋_GB2312" w:cs="仿宋_GB2312" w:hint="eastAsia"/>
          <w:sz w:val="32"/>
          <w:szCs w:val="32"/>
        </w:rPr>
        <w:t>310</w:t>
      </w:r>
      <w:r>
        <w:rPr>
          <w:rFonts w:ascii="仿宋_GB2312" w:hAnsi="仿宋_GB2312" w:cs="仿宋_GB2312" w:hint="eastAsia"/>
          <w:sz w:val="32"/>
          <w:szCs w:val="32"/>
        </w:rPr>
        <w:t>项，柴慈继</w:t>
      </w:r>
      <w:r>
        <w:rPr>
          <w:rFonts w:ascii="仿宋_GB2312" w:hAnsi="仿宋_GB2312" w:cs="仿宋_GB2312" w:hint="eastAsia"/>
          <w:sz w:val="32"/>
          <w:szCs w:val="32"/>
        </w:rPr>
        <w:t>27</w:t>
      </w:r>
      <w:r>
        <w:rPr>
          <w:rFonts w:ascii="仿宋_GB2312" w:hAnsi="仿宋_GB2312" w:cs="仿宋_GB2312" w:hint="eastAsia"/>
          <w:sz w:val="32"/>
          <w:szCs w:val="32"/>
        </w:rPr>
        <w:t>项，李春珂</w:t>
      </w:r>
      <w:r>
        <w:rPr>
          <w:rFonts w:ascii="仿宋_GB2312" w:hAnsi="仿宋_GB2312" w:cs="仿宋_GB2312" w:hint="eastAsia"/>
          <w:sz w:val="32"/>
          <w:szCs w:val="32"/>
        </w:rPr>
        <w:t>14</w:t>
      </w:r>
      <w:r>
        <w:rPr>
          <w:rFonts w:ascii="仿宋_GB2312" w:hAnsi="仿宋_GB2312" w:cs="仿宋_GB2312" w:hint="eastAsia"/>
          <w:sz w:val="32"/>
          <w:szCs w:val="32"/>
        </w:rPr>
        <w:t>项，王树文</w:t>
      </w:r>
      <w:r>
        <w:rPr>
          <w:rFonts w:ascii="仿宋_GB2312" w:hAnsi="仿宋_GB2312" w:cs="仿宋_GB2312" w:hint="eastAsia"/>
          <w:sz w:val="32"/>
          <w:szCs w:val="32"/>
        </w:rPr>
        <w:t>8</w:t>
      </w:r>
      <w:r>
        <w:rPr>
          <w:rFonts w:ascii="仿宋_GB2312" w:hAnsi="仿宋_GB2312" w:cs="仿宋_GB2312" w:hint="eastAsia"/>
          <w:sz w:val="32"/>
          <w:szCs w:val="32"/>
        </w:rPr>
        <w:t>项，柳朝国</w:t>
      </w:r>
      <w:r>
        <w:rPr>
          <w:rFonts w:ascii="仿宋_GB2312" w:hAnsi="仿宋_GB2312" w:cs="仿宋_GB2312" w:hint="eastAsia"/>
          <w:sz w:val="32"/>
          <w:szCs w:val="32"/>
        </w:rPr>
        <w:t>13</w:t>
      </w:r>
      <w:r>
        <w:rPr>
          <w:rFonts w:ascii="仿宋_GB2312" w:hAnsi="仿宋_GB2312" w:cs="仿宋_GB2312" w:hint="eastAsia"/>
          <w:sz w:val="32"/>
          <w:szCs w:val="32"/>
        </w:rPr>
        <w:t>项，马元良</w:t>
      </w:r>
      <w:r>
        <w:rPr>
          <w:rFonts w:ascii="仿宋_GB2312" w:hAnsi="仿宋_GB2312" w:cs="仿宋_GB2312" w:hint="eastAsia"/>
          <w:sz w:val="32"/>
          <w:szCs w:val="32"/>
        </w:rPr>
        <w:t>13</w:t>
      </w:r>
      <w:r>
        <w:rPr>
          <w:rFonts w:ascii="仿宋_GB2312" w:hAnsi="仿宋_GB2312" w:cs="仿宋_GB2312" w:hint="eastAsia"/>
          <w:sz w:val="32"/>
          <w:szCs w:val="32"/>
        </w:rPr>
        <w:t>项，李金善</w:t>
      </w:r>
      <w:r>
        <w:rPr>
          <w:rFonts w:ascii="仿宋_GB2312" w:hAnsi="仿宋_GB2312" w:cs="仿宋_GB2312" w:hint="eastAsia"/>
          <w:sz w:val="32"/>
          <w:szCs w:val="32"/>
        </w:rPr>
        <w:t>427</w:t>
      </w:r>
      <w:r>
        <w:rPr>
          <w:rFonts w:ascii="仿宋_GB2312" w:hAnsi="仿宋_GB2312" w:cs="仿宋_GB2312" w:hint="eastAsia"/>
          <w:sz w:val="32"/>
          <w:szCs w:val="32"/>
        </w:rPr>
        <w:t>项，杨银喜</w:t>
      </w:r>
      <w:r>
        <w:rPr>
          <w:rFonts w:ascii="仿宋_GB2312" w:hAnsi="仿宋_GB2312" w:cs="仿宋_GB2312" w:hint="eastAsia"/>
          <w:sz w:val="32"/>
          <w:szCs w:val="32"/>
        </w:rPr>
        <w:t>417</w:t>
      </w:r>
      <w:r>
        <w:rPr>
          <w:rFonts w:ascii="仿宋_GB2312" w:hAnsi="仿宋_GB2312" w:cs="仿宋_GB2312" w:hint="eastAsia"/>
          <w:sz w:val="32"/>
          <w:szCs w:val="32"/>
        </w:rPr>
        <w:t>项。涉及国家级非遗代表性项目包括传统戏剧的昆曲、京剧，传统美术类的象牙雕刻、北京玉雕、北京灯彩，传统技艺类的盛锡福皮帽制作技艺、六</w:t>
      </w:r>
      <w:r>
        <w:rPr>
          <w:rFonts w:ascii="仿宋_GB2312" w:hAnsi="仿宋_GB2312" w:cs="仿宋_GB2312" w:hint="eastAsia"/>
          <w:sz w:val="32"/>
          <w:szCs w:val="32"/>
        </w:rPr>
        <w:lastRenderedPageBreak/>
        <w:t>必居酱菜制作技艺。通过项目的实施，加强了国家级非物质文化遗产代表性传承人的保护，为后人传承、研究、宣传、利用非物质文化遗产留下</w:t>
      </w:r>
      <w:r>
        <w:rPr>
          <w:rFonts w:ascii="仿宋_GB2312" w:hAnsi="仿宋_GB2312" w:cs="仿宋_GB2312" w:hint="eastAsia"/>
          <w:sz w:val="32"/>
          <w:szCs w:val="32"/>
        </w:rPr>
        <w:t>宝贵资料。</w:t>
      </w:r>
    </w:p>
    <w:p w14:paraId="1053F52E"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4.</w:t>
      </w:r>
      <w:r>
        <w:rPr>
          <w:rFonts w:ascii="仿宋_GB2312" w:hAnsi="仿宋_GB2312" w:cs="仿宋_GB2312" w:hint="eastAsia"/>
          <w:sz w:val="32"/>
          <w:szCs w:val="32"/>
        </w:rPr>
        <w:t>中央补助国家非遗保护资金年度</w:t>
      </w:r>
      <w:r>
        <w:rPr>
          <w:rFonts w:ascii="仿宋_GB2312" w:hAnsi="仿宋_GB2312" w:cs="仿宋_GB2312" w:hint="eastAsia"/>
          <w:sz w:val="32"/>
          <w:szCs w:val="32"/>
        </w:rPr>
        <w:t>代表性</w:t>
      </w:r>
      <w:r>
        <w:rPr>
          <w:rFonts w:ascii="仿宋_GB2312" w:hAnsi="仿宋_GB2312" w:cs="仿宋_GB2312" w:hint="eastAsia"/>
          <w:sz w:val="32"/>
          <w:szCs w:val="32"/>
        </w:rPr>
        <w:t>项目保护补助经费</w:t>
      </w:r>
    </w:p>
    <w:p w14:paraId="7FF1A16D" w14:textId="504A8AA4"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截至</w:t>
      </w:r>
      <w:r>
        <w:rPr>
          <w:rFonts w:ascii="仿宋_GB2312" w:hAnsi="仿宋_GB2312" w:cs="仿宋_GB2312" w:hint="eastAsia"/>
          <w:sz w:val="32"/>
          <w:szCs w:val="32"/>
        </w:rPr>
        <w:t>2022</w:t>
      </w:r>
      <w:r>
        <w:rPr>
          <w:rFonts w:ascii="仿宋_GB2312" w:hAnsi="仿宋_GB2312" w:cs="仿宋_GB2312" w:hint="eastAsia"/>
          <w:sz w:val="32"/>
          <w:szCs w:val="32"/>
        </w:rPr>
        <w:t>年底，共完成</w:t>
      </w:r>
      <w:r>
        <w:rPr>
          <w:rFonts w:ascii="仿宋_GB2312" w:hAnsi="仿宋_GB2312" w:cs="仿宋_GB2312" w:hint="eastAsia"/>
          <w:sz w:val="32"/>
          <w:szCs w:val="32"/>
        </w:rPr>
        <w:t>10</w:t>
      </w:r>
      <w:r>
        <w:rPr>
          <w:rFonts w:ascii="仿宋_GB2312" w:hAnsi="仿宋_GB2312" w:cs="仿宋_GB2312" w:hint="eastAsia"/>
          <w:sz w:val="32"/>
          <w:szCs w:val="32"/>
        </w:rPr>
        <w:t>个</w:t>
      </w:r>
      <w:r>
        <w:rPr>
          <w:rFonts w:ascii="仿宋_GB2312" w:hAnsi="仿宋_GB2312" w:cs="仿宋_GB2312" w:hint="eastAsia"/>
          <w:sz w:val="32"/>
          <w:szCs w:val="32"/>
        </w:rPr>
        <w:t>代表性</w:t>
      </w:r>
      <w:r>
        <w:rPr>
          <w:rFonts w:ascii="仿宋_GB2312" w:hAnsi="仿宋_GB2312" w:cs="仿宋_GB2312" w:hint="eastAsia"/>
          <w:sz w:val="32"/>
          <w:szCs w:val="32"/>
        </w:rPr>
        <w:t>项目的保护工作，包括对中国评剧院所藏艺术档案进行数字化转化，对</w:t>
      </w:r>
      <w:r>
        <w:rPr>
          <w:rFonts w:ascii="仿宋_GB2312" w:hAnsi="仿宋_GB2312" w:cs="仿宋_GB2312" w:hint="eastAsia"/>
          <w:spacing w:val="10"/>
          <w:sz w:val="32"/>
          <w:szCs w:val="32"/>
        </w:rPr>
        <w:t>哈氏风筝</w:t>
      </w:r>
      <w:r>
        <w:rPr>
          <w:rFonts w:ascii="仿宋_GB2312" w:hAnsi="仿宋_GB2312" w:cs="仿宋_GB2312" w:hint="eastAsia"/>
          <w:spacing w:val="13"/>
          <w:sz w:val="32"/>
          <w:szCs w:val="32"/>
        </w:rPr>
        <w:t>相关资料</w:t>
      </w:r>
      <w:r>
        <w:rPr>
          <w:rFonts w:ascii="仿宋_GB2312" w:hAnsi="仿宋_GB2312" w:cs="仿宋_GB2312" w:hint="eastAsia"/>
          <w:spacing w:val="10"/>
          <w:sz w:val="32"/>
          <w:szCs w:val="32"/>
        </w:rPr>
        <w:t>进行</w:t>
      </w:r>
      <w:r>
        <w:rPr>
          <w:rFonts w:ascii="仿宋_GB2312" w:hAnsi="仿宋_GB2312" w:cs="仿宋_GB2312" w:hint="eastAsia"/>
          <w:spacing w:val="18"/>
          <w:sz w:val="32"/>
          <w:szCs w:val="32"/>
        </w:rPr>
        <w:t>电子版整理归档及创建数据库；</w:t>
      </w:r>
      <w:r>
        <w:rPr>
          <w:rFonts w:ascii="仿宋_GB2312" w:hAnsi="仿宋_GB2312" w:cs="仿宋_GB2312" w:hint="eastAsia"/>
          <w:sz w:val="32"/>
          <w:szCs w:val="32"/>
        </w:rPr>
        <w:t>出版印刷</w:t>
      </w:r>
      <w:r>
        <w:rPr>
          <w:rFonts w:ascii="仿宋_GB2312" w:hAnsi="仿宋_GB2312" w:cs="仿宋_GB2312" w:hint="eastAsia"/>
          <w:sz w:val="32"/>
          <w:szCs w:val="32"/>
        </w:rPr>
        <w:t>雕漆技艺国家级传承人文乾刚作品集（《文乾刚剔红造型纹样集》——镂象于漆</w:t>
      </w:r>
      <w:r>
        <w:rPr>
          <w:rFonts w:ascii="仿宋_GB2312" w:hAnsi="仿宋_GB2312" w:cs="仿宋_GB2312" w:hint="eastAsia"/>
          <w:sz w:val="32"/>
          <w:szCs w:val="32"/>
        </w:rPr>
        <w:t xml:space="preserve"> </w:t>
      </w:r>
      <w:r>
        <w:rPr>
          <w:rFonts w:ascii="仿宋_GB2312" w:hAnsi="仿宋_GB2312" w:cs="仿宋_GB2312" w:hint="eastAsia"/>
          <w:sz w:val="32"/>
          <w:szCs w:val="32"/>
        </w:rPr>
        <w:t>传之久远）等书籍；拍摄了《年华易老</w:t>
      </w:r>
      <w:r>
        <w:rPr>
          <w:rFonts w:ascii="仿宋_GB2312" w:hAnsi="仿宋_GB2312" w:cs="仿宋_GB2312" w:hint="eastAsia"/>
          <w:sz w:val="32"/>
          <w:szCs w:val="32"/>
        </w:rPr>
        <w:t xml:space="preserve"> </w:t>
      </w:r>
      <w:r>
        <w:rPr>
          <w:rFonts w:ascii="仿宋_GB2312" w:hAnsi="仿宋_GB2312" w:cs="仿宋_GB2312" w:hint="eastAsia"/>
          <w:sz w:val="32"/>
          <w:szCs w:val="32"/>
        </w:rPr>
        <w:t>音忆永存》、《“面人汤”面塑艺术》</w:t>
      </w:r>
      <w:r>
        <w:rPr>
          <w:rFonts w:ascii="仿宋_GB2312" w:hAnsi="仿宋_GB2312" w:cs="仿宋_GB2312" w:hint="eastAsia"/>
          <w:kern w:val="0"/>
          <w:sz w:val="32"/>
          <w:szCs w:val="32"/>
        </w:rPr>
        <w:t>、</w:t>
      </w:r>
      <w:r>
        <w:rPr>
          <w:rFonts w:ascii="仿宋_GB2312" w:hAnsi="仿宋_GB2312" w:cs="仿宋_GB2312" w:hint="eastAsia"/>
          <w:spacing w:val="22"/>
          <w:sz w:val="32"/>
          <w:szCs w:val="32"/>
        </w:rPr>
        <w:t>六郎</w:t>
      </w:r>
      <w:r>
        <w:rPr>
          <w:rFonts w:ascii="仿宋_GB2312" w:hAnsi="仿宋_GB2312" w:cs="仿宋_GB2312" w:hint="eastAsia"/>
          <w:spacing w:val="18"/>
          <w:sz w:val="32"/>
          <w:szCs w:val="32"/>
        </w:rPr>
        <w:t>庄五虎棍表演套路和传承人访谈</w:t>
      </w:r>
      <w:r>
        <w:rPr>
          <w:rFonts w:ascii="仿宋_GB2312" w:hAnsi="仿宋_GB2312" w:cs="仿宋_GB2312" w:hint="eastAsia"/>
          <w:sz w:val="32"/>
          <w:szCs w:val="32"/>
        </w:rPr>
        <w:t>等非遗项目</w:t>
      </w:r>
      <w:r w:rsidR="00994CB8">
        <w:rPr>
          <w:rFonts w:ascii="仿宋_GB2312" w:hAnsi="仿宋_GB2312" w:cs="仿宋_GB2312" w:hint="eastAsia"/>
          <w:sz w:val="32"/>
          <w:szCs w:val="32"/>
        </w:rPr>
        <w:t>纪录片</w:t>
      </w:r>
      <w:r>
        <w:rPr>
          <w:rFonts w:ascii="仿宋_GB2312" w:hAnsi="仿宋_GB2312" w:cs="仿宋_GB2312" w:hint="eastAsia"/>
          <w:sz w:val="32"/>
          <w:szCs w:val="32"/>
        </w:rPr>
        <w:t>、</w:t>
      </w:r>
      <w:r>
        <w:rPr>
          <w:rFonts w:ascii="仿宋_GB2312" w:hAnsi="仿宋_GB2312" w:cs="仿宋_GB2312" w:hint="eastAsia"/>
          <w:kern w:val="0"/>
          <w:sz w:val="32"/>
          <w:szCs w:val="32"/>
        </w:rPr>
        <w:t>宣传片</w:t>
      </w:r>
      <w:r>
        <w:rPr>
          <w:rFonts w:ascii="仿宋_GB2312" w:hAnsi="仿宋_GB2312" w:cs="仿宋_GB2312" w:hint="eastAsia"/>
          <w:sz w:val="32"/>
          <w:szCs w:val="32"/>
        </w:rPr>
        <w:t>以及文物贺新春短片“文物里的新春祝福”；举办了“跟党奋进新征程</w:t>
      </w:r>
      <w:r>
        <w:rPr>
          <w:rFonts w:ascii="仿宋_GB2312" w:hAnsi="仿宋_GB2312" w:cs="仿宋_GB2312" w:hint="eastAsia"/>
          <w:sz w:val="32"/>
          <w:szCs w:val="32"/>
        </w:rPr>
        <w:t xml:space="preserve"> </w:t>
      </w:r>
      <w:r>
        <w:rPr>
          <w:rFonts w:ascii="仿宋_GB2312" w:hAnsi="仿宋_GB2312" w:cs="仿宋_GB2312" w:hint="eastAsia"/>
          <w:sz w:val="32"/>
          <w:szCs w:val="32"/>
        </w:rPr>
        <w:t>千年古乐永流芳”冀中笙管乐、</w:t>
      </w:r>
      <w:r>
        <w:rPr>
          <w:rFonts w:ascii="仿宋_GB2312" w:hAnsi="仿宋_GB2312" w:cs="仿宋_GB2312" w:hint="eastAsia"/>
          <w:bCs/>
          <w:sz w:val="32"/>
          <w:szCs w:val="32"/>
        </w:rPr>
        <w:t>评剧《胡风汉月》等交流、</w:t>
      </w:r>
      <w:r>
        <w:rPr>
          <w:rFonts w:ascii="仿宋_GB2312" w:hAnsi="仿宋_GB2312" w:cs="仿宋_GB2312" w:hint="eastAsia"/>
          <w:sz w:val="32"/>
          <w:szCs w:val="32"/>
        </w:rPr>
        <w:t>汇报演出；</w:t>
      </w:r>
      <w:r>
        <w:rPr>
          <w:rFonts w:ascii="仿宋_GB2312" w:hAnsi="仿宋_GB2312" w:cs="仿宋_GB2312" w:hint="eastAsia"/>
          <w:spacing w:val="18"/>
          <w:sz w:val="32"/>
          <w:szCs w:val="32"/>
        </w:rPr>
        <w:t>召开</w:t>
      </w:r>
      <w:r>
        <w:rPr>
          <w:rFonts w:ascii="仿宋_GB2312" w:hAnsi="仿宋_GB2312" w:cs="仿宋_GB2312" w:hint="eastAsia"/>
          <w:sz w:val="32"/>
          <w:szCs w:val="32"/>
        </w:rPr>
        <w:t>了冀中笙管乐、</w:t>
      </w:r>
      <w:r>
        <w:rPr>
          <w:rFonts w:ascii="仿宋_GB2312" w:hAnsi="仿宋_GB2312" w:cs="仿宋_GB2312" w:hint="eastAsia"/>
          <w:spacing w:val="22"/>
          <w:sz w:val="32"/>
          <w:szCs w:val="32"/>
        </w:rPr>
        <w:t>六郎</w:t>
      </w:r>
      <w:r>
        <w:rPr>
          <w:rFonts w:ascii="仿宋_GB2312" w:hAnsi="仿宋_GB2312" w:cs="仿宋_GB2312" w:hint="eastAsia"/>
          <w:spacing w:val="18"/>
          <w:sz w:val="32"/>
          <w:szCs w:val="32"/>
        </w:rPr>
        <w:t>庄五虎棍调查立档专家研讨会；</w:t>
      </w:r>
      <w:r>
        <w:rPr>
          <w:rFonts w:ascii="仿宋_GB2312" w:hAnsi="仿宋_GB2312" w:cs="仿宋_GB2312" w:hint="eastAsia"/>
          <w:kern w:val="0"/>
          <w:sz w:val="32"/>
          <w:szCs w:val="32"/>
        </w:rPr>
        <w:t>组织</w:t>
      </w:r>
      <w:r>
        <w:rPr>
          <w:rFonts w:ascii="仿宋_GB2312" w:hAnsi="仿宋_GB2312" w:cs="仿宋_GB2312" w:hint="eastAsia"/>
          <w:bCs/>
          <w:sz w:val="32"/>
          <w:szCs w:val="32"/>
        </w:rPr>
        <w:t>“面人汤”参加</w:t>
      </w:r>
      <w:r>
        <w:rPr>
          <w:rFonts w:ascii="仿宋_GB2312" w:hAnsi="仿宋_GB2312" w:cs="仿宋_GB2312" w:hint="eastAsia"/>
          <w:sz w:val="32"/>
          <w:szCs w:val="32"/>
        </w:rPr>
        <w:t>全国第二届百鹤杯工艺美术设计创新大赛</w:t>
      </w:r>
      <w:r>
        <w:rPr>
          <w:rFonts w:ascii="仿宋_GB2312" w:hAnsi="仿宋_GB2312" w:cs="仿宋_GB2312" w:hint="eastAsia"/>
          <w:kern w:val="0"/>
          <w:sz w:val="32"/>
          <w:szCs w:val="32"/>
        </w:rPr>
        <w:t>等非遗展演活动；</w:t>
      </w:r>
      <w:r>
        <w:rPr>
          <w:rFonts w:ascii="仿宋_GB2312" w:hAnsi="仿宋_GB2312" w:cs="仿宋_GB2312" w:hint="eastAsia"/>
          <w:sz w:val="32"/>
          <w:szCs w:val="32"/>
        </w:rPr>
        <w:t>开展了第二十二</w:t>
      </w:r>
      <w:r>
        <w:rPr>
          <w:rFonts w:ascii="仿宋_GB2312" w:hAnsi="仿宋_GB2312" w:cs="仿宋_GB2312" w:hint="eastAsia"/>
          <w:sz w:val="32"/>
          <w:szCs w:val="32"/>
        </w:rPr>
        <w:lastRenderedPageBreak/>
        <w:t>届北京民俗文化节暨第二十五届东岳庙庙会、评剧《胡风汉月》经典唱腔精研班宣传、“面人汤”艺术作品展、</w:t>
      </w:r>
      <w:r>
        <w:rPr>
          <w:rFonts w:ascii="仿宋_GB2312" w:hAnsi="仿宋_GB2312" w:cs="仿宋_GB2312" w:hint="eastAsia"/>
          <w:spacing w:val="22"/>
          <w:sz w:val="32"/>
          <w:szCs w:val="32"/>
        </w:rPr>
        <w:t>六郎</w:t>
      </w:r>
      <w:r>
        <w:rPr>
          <w:rFonts w:ascii="仿宋_GB2312" w:hAnsi="仿宋_GB2312" w:cs="仿宋_GB2312" w:hint="eastAsia"/>
          <w:spacing w:val="18"/>
          <w:sz w:val="32"/>
          <w:szCs w:val="32"/>
        </w:rPr>
        <w:t>庄五虎棍非遗展演、</w:t>
      </w:r>
      <w:r>
        <w:rPr>
          <w:rFonts w:ascii="仿宋_GB2312" w:hAnsi="仿宋_GB2312" w:cs="仿宋_GB2312" w:hint="eastAsia"/>
          <w:sz w:val="32"/>
          <w:szCs w:val="32"/>
        </w:rPr>
        <w:t>景泰蓝线上展卖等系列线上、线下活动；推出以中国传统生肖元素为主题的景泰蓝文化产品、雕刻传统雕漆技艺的当代创作实践作品。</w:t>
      </w:r>
    </w:p>
    <w:p w14:paraId="73CAC9E1" w14:textId="77777777" w:rsidR="00572B03" w:rsidRDefault="000A3006">
      <w:pPr>
        <w:adjustRightInd w:val="0"/>
        <w:snapToGrid w:val="0"/>
        <w:spacing w:line="360" w:lineRule="auto"/>
        <w:ind w:firstLineChars="200" w:firstLine="640"/>
        <w:rPr>
          <w:sz w:val="32"/>
          <w:szCs w:val="32"/>
        </w:rPr>
      </w:pPr>
      <w:r>
        <w:rPr>
          <w:rFonts w:ascii="仿宋_GB2312" w:hAnsi="仿宋_GB2312" w:cs="仿宋_GB2312" w:hint="eastAsia"/>
          <w:sz w:val="32"/>
          <w:szCs w:val="32"/>
        </w:rPr>
        <w:t>已完成的保护</w:t>
      </w:r>
      <w:r>
        <w:rPr>
          <w:rFonts w:ascii="仿宋_GB2312" w:hAnsi="仿宋_GB2312" w:cs="仿宋_GB2312" w:hint="eastAsia"/>
          <w:sz w:val="32"/>
          <w:szCs w:val="32"/>
        </w:rPr>
        <w:t>2022</w:t>
      </w:r>
      <w:r>
        <w:rPr>
          <w:rFonts w:ascii="仿宋_GB2312" w:hAnsi="仿宋_GB2312" w:cs="仿宋_GB2312" w:hint="eastAsia"/>
          <w:sz w:val="32"/>
          <w:szCs w:val="32"/>
        </w:rPr>
        <w:t>年度</w:t>
      </w:r>
      <w:r>
        <w:rPr>
          <w:rFonts w:ascii="仿宋_GB2312" w:hAnsi="仿宋_GB2312" w:cs="仿宋_GB2312" w:hint="eastAsia"/>
          <w:sz w:val="32"/>
          <w:szCs w:val="32"/>
        </w:rPr>
        <w:t>国家非遗保护资金年度代表性项目补助</w:t>
      </w:r>
      <w:r>
        <w:rPr>
          <w:rFonts w:ascii="仿宋_GB2312" w:hAnsi="仿宋_GB2312" w:cs="仿宋_GB2312" w:hint="eastAsia"/>
          <w:sz w:val="32"/>
          <w:szCs w:val="32"/>
        </w:rPr>
        <w:t>，涉及传统技艺、传统音乐、传统戏剧、</w:t>
      </w:r>
      <w:r>
        <w:rPr>
          <w:rFonts w:ascii="仿宋_GB2312" w:hAnsi="仿宋_GB2312" w:cs="仿宋_GB2312" w:hint="eastAsia"/>
          <w:sz w:val="32"/>
          <w:szCs w:val="32"/>
        </w:rPr>
        <w:t>传统</w:t>
      </w:r>
      <w:r>
        <w:rPr>
          <w:rFonts w:ascii="仿宋_GB2312" w:hAnsi="仿宋_GB2312" w:cs="仿宋_GB2312" w:hint="eastAsia"/>
          <w:sz w:val="32"/>
          <w:szCs w:val="32"/>
        </w:rPr>
        <w:t>体育游艺和杂技、</w:t>
      </w:r>
      <w:r>
        <w:rPr>
          <w:rFonts w:ascii="仿宋_GB2312" w:hAnsi="仿宋_GB2312" w:cs="仿宋_GB2312" w:hint="eastAsia"/>
          <w:sz w:val="32"/>
          <w:szCs w:val="32"/>
        </w:rPr>
        <w:t>曲艺、民俗、民间文学等多个门类，对于完善我市非遗保护传承体系，传承传统文化的历史认识价值，推进传统与现代文化融合及文化创新具有重要意义。</w:t>
      </w:r>
    </w:p>
    <w:p w14:paraId="45AFC389" w14:textId="77777777" w:rsidR="00572B03" w:rsidRDefault="000A3006">
      <w:pPr>
        <w:adjustRightInd w:val="0"/>
        <w:snapToGrid w:val="0"/>
        <w:spacing w:line="360" w:lineRule="auto"/>
        <w:ind w:firstLineChars="200" w:firstLine="640"/>
        <w:outlineLvl w:val="1"/>
        <w:rPr>
          <w:rFonts w:eastAsia="楷体_GB2312"/>
          <w:sz w:val="32"/>
          <w:szCs w:val="32"/>
        </w:rPr>
      </w:pPr>
      <w:r>
        <w:rPr>
          <w:rFonts w:eastAsia="楷体_GB2312"/>
          <w:sz w:val="32"/>
          <w:szCs w:val="32"/>
        </w:rPr>
        <w:t>（</w:t>
      </w:r>
      <w:r>
        <w:rPr>
          <w:rFonts w:eastAsia="楷体_GB2312" w:hint="eastAsia"/>
          <w:sz w:val="32"/>
          <w:szCs w:val="32"/>
        </w:rPr>
        <w:t>二</w:t>
      </w:r>
      <w:r>
        <w:rPr>
          <w:rFonts w:eastAsia="楷体_GB2312"/>
          <w:sz w:val="32"/>
          <w:szCs w:val="32"/>
        </w:rPr>
        <w:t>）绩效指标完成情况分析</w:t>
      </w:r>
    </w:p>
    <w:p w14:paraId="02ED2FEC"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sz w:val="32"/>
          <w:szCs w:val="32"/>
        </w:rPr>
        <w:t>2022</w:t>
      </w:r>
      <w:r>
        <w:rPr>
          <w:rFonts w:ascii="仿宋_GB2312" w:hAnsi="仿宋_GB2312" w:cs="仿宋_GB2312" w:hint="eastAsia"/>
          <w:sz w:val="32"/>
          <w:szCs w:val="32"/>
        </w:rPr>
        <w:t>年，我局较好完成本专项的绩效指标。各子项绩效指标完成情况如下：</w:t>
      </w:r>
    </w:p>
    <w:p w14:paraId="60541958"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sz w:val="32"/>
          <w:szCs w:val="32"/>
        </w:rPr>
        <w:t>1.</w:t>
      </w:r>
      <w:r>
        <w:rPr>
          <w:rFonts w:ascii="仿宋_GB2312" w:hAnsi="仿宋_GB2312" w:cs="仿宋_GB2312"/>
          <w:sz w:val="32"/>
          <w:szCs w:val="32"/>
        </w:rPr>
        <w:t>中央转移支付</w:t>
      </w:r>
      <w:r>
        <w:rPr>
          <w:rFonts w:ascii="仿宋_GB2312" w:hAnsi="仿宋_GB2312" w:cs="仿宋_GB2312" w:hint="eastAsia"/>
          <w:sz w:val="32"/>
          <w:szCs w:val="32"/>
        </w:rPr>
        <w:t>北京市</w:t>
      </w:r>
      <w:r>
        <w:rPr>
          <w:rFonts w:ascii="仿宋_GB2312" w:hAnsi="仿宋_GB2312" w:cs="仿宋_GB2312"/>
          <w:sz w:val="32"/>
          <w:szCs w:val="32"/>
        </w:rPr>
        <w:t>国家级代表性传承人补助经费</w:t>
      </w:r>
    </w:p>
    <w:p w14:paraId="155D300C" w14:textId="77777777" w:rsidR="00572B03" w:rsidRDefault="000A3006">
      <w:pPr>
        <w:adjustRightInd w:val="0"/>
        <w:snapToGrid w:val="0"/>
        <w:spacing w:line="360" w:lineRule="auto"/>
        <w:ind w:firstLineChars="200" w:firstLine="640"/>
        <w:rPr>
          <w:rFonts w:eastAsia="黑体"/>
          <w:sz w:val="32"/>
          <w:szCs w:val="32"/>
        </w:rPr>
      </w:pPr>
      <w:r>
        <w:rPr>
          <w:rFonts w:ascii="仿宋_GB2312" w:hAnsi="仿宋_GB2312" w:cs="仿宋_GB2312" w:hint="eastAsia"/>
          <w:sz w:val="32"/>
          <w:szCs w:val="32"/>
        </w:rPr>
        <w:t>该项目圆满完成中央下达的各项绩效指标。具体指标完成情况详见下表：</w:t>
      </w:r>
    </w:p>
    <w:p w14:paraId="3308F621" w14:textId="77777777" w:rsidR="00572B03" w:rsidRDefault="000A3006">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表</w:t>
      </w:r>
      <w:r>
        <w:rPr>
          <w:rFonts w:ascii="黑体" w:eastAsia="黑体" w:hAnsi="黑体" w:cs="黑体" w:hint="eastAsia"/>
          <w:sz w:val="28"/>
          <w:szCs w:val="28"/>
        </w:rPr>
        <w:t>1</w:t>
      </w:r>
      <w:r>
        <w:rPr>
          <w:rFonts w:ascii="黑体" w:eastAsia="黑体" w:hAnsi="黑体" w:cs="黑体" w:hint="eastAsia"/>
          <w:sz w:val="28"/>
          <w:szCs w:val="28"/>
        </w:rPr>
        <w:t>：中央转移支付北京市国家级代表性传承人补助经费绩效指标</w:t>
      </w:r>
    </w:p>
    <w:p w14:paraId="79D72B8C" w14:textId="77777777" w:rsidR="00572B03" w:rsidRDefault="000A3006">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lastRenderedPageBreak/>
        <w:t>完成情况</w:t>
      </w:r>
    </w:p>
    <w:tbl>
      <w:tblPr>
        <w:tblW w:w="0" w:type="auto"/>
        <w:jc w:val="center"/>
        <w:tblCellMar>
          <w:left w:w="0" w:type="dxa"/>
          <w:right w:w="0" w:type="dxa"/>
        </w:tblCellMar>
        <w:tblLook w:val="04A0" w:firstRow="1" w:lastRow="0" w:firstColumn="1" w:lastColumn="0" w:noHBand="0" w:noVBand="1"/>
      </w:tblPr>
      <w:tblGrid>
        <w:gridCol w:w="891"/>
        <w:gridCol w:w="1219"/>
        <w:gridCol w:w="2438"/>
        <w:gridCol w:w="1293"/>
        <w:gridCol w:w="1444"/>
        <w:gridCol w:w="1037"/>
      </w:tblGrid>
      <w:tr w:rsidR="00572B03" w14:paraId="234DD403" w14:textId="77777777">
        <w:trPr>
          <w:trHeight w:val="510"/>
          <w:tblHeader/>
          <w:jc w:val="center"/>
        </w:trPr>
        <w:tc>
          <w:tcPr>
            <w:tcW w:w="891"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4EAE98B6" w14:textId="77777777" w:rsidR="00572B03" w:rsidRDefault="000A3006">
            <w:pPr>
              <w:widowControl/>
              <w:adjustRightInd w:val="0"/>
              <w:snapToGrid w:val="0"/>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一级指标</w:t>
            </w:r>
          </w:p>
        </w:tc>
        <w:tc>
          <w:tcPr>
            <w:tcW w:w="1219"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1B256BE4" w14:textId="77777777" w:rsidR="00572B03" w:rsidRDefault="000A3006">
            <w:pPr>
              <w:widowControl/>
              <w:adjustRightInd w:val="0"/>
              <w:snapToGrid w:val="0"/>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二级指标</w:t>
            </w:r>
          </w:p>
        </w:tc>
        <w:tc>
          <w:tcPr>
            <w:tcW w:w="2438"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05A8C147" w14:textId="77777777" w:rsidR="00572B03" w:rsidRDefault="000A3006">
            <w:pPr>
              <w:widowControl/>
              <w:adjustRightInd w:val="0"/>
              <w:snapToGrid w:val="0"/>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三级指标</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360B8428" w14:textId="77777777" w:rsidR="00572B03" w:rsidRDefault="000A3006">
            <w:pPr>
              <w:widowControl/>
              <w:adjustRightInd w:val="0"/>
              <w:snapToGrid w:val="0"/>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rPr>
              <w:t>年度指标值</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72D9B152" w14:textId="77777777" w:rsidR="00572B03" w:rsidRDefault="000A3006">
            <w:pPr>
              <w:widowControl/>
              <w:adjustRightInd w:val="0"/>
              <w:snapToGrid w:val="0"/>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全年实际完成值</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247478DF" w14:textId="77777777" w:rsidR="00572B03" w:rsidRDefault="000A3006">
            <w:pPr>
              <w:widowControl/>
              <w:adjustRightInd w:val="0"/>
              <w:snapToGrid w:val="0"/>
              <w:jc w:val="center"/>
              <w:textAlignment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lang w:bidi="ar"/>
              </w:rPr>
              <w:t>未完成原因和改进措施</w:t>
            </w:r>
          </w:p>
        </w:tc>
      </w:tr>
      <w:tr w:rsidR="00572B03" w14:paraId="0AE1B3BC" w14:textId="77777777">
        <w:trPr>
          <w:trHeight w:val="510"/>
          <w:jc w:val="center"/>
        </w:trPr>
        <w:tc>
          <w:tcPr>
            <w:tcW w:w="891" w:type="dxa"/>
            <w:vMerge w:val="restart"/>
            <w:tcBorders>
              <w:top w:val="single" w:sz="4" w:space="0" w:color="auto"/>
              <w:left w:val="single" w:sz="4" w:space="0" w:color="auto"/>
              <w:right w:val="single" w:sz="4" w:space="0" w:color="auto"/>
            </w:tcBorders>
            <w:tcMar>
              <w:top w:w="8" w:type="dxa"/>
              <w:left w:w="8" w:type="dxa"/>
              <w:right w:w="8" w:type="dxa"/>
            </w:tcMar>
            <w:vAlign w:val="center"/>
          </w:tcPr>
          <w:p w14:paraId="7BCB3820" w14:textId="77777777" w:rsidR="00572B03" w:rsidRDefault="000A3006">
            <w:pPr>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产出指标</w:t>
            </w:r>
          </w:p>
        </w:tc>
        <w:tc>
          <w:tcPr>
            <w:tcW w:w="1219"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3E3516F1"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数量指标</w:t>
            </w:r>
          </w:p>
        </w:tc>
        <w:tc>
          <w:tcPr>
            <w:tcW w:w="2438" w:type="dxa"/>
            <w:tcBorders>
              <w:top w:val="single" w:sz="4" w:space="0" w:color="000000"/>
              <w:left w:val="single" w:sz="4" w:space="0" w:color="auto"/>
              <w:bottom w:val="single" w:sz="4" w:space="0" w:color="000000"/>
              <w:right w:val="single" w:sz="4" w:space="0" w:color="000000"/>
            </w:tcBorders>
            <w:tcMar>
              <w:top w:w="8" w:type="dxa"/>
              <w:left w:w="8" w:type="dxa"/>
              <w:right w:w="8" w:type="dxa"/>
            </w:tcMar>
            <w:vAlign w:val="center"/>
          </w:tcPr>
          <w:p w14:paraId="15BDE402"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在世的国家级代表性传承人</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30E0ED01"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r>
              <w:rPr>
                <w:rFonts w:ascii="宋体" w:eastAsia="宋体" w:hAnsi="宋体" w:cs="宋体" w:hint="eastAsia"/>
                <w:color w:val="000000"/>
                <w:sz w:val="20"/>
                <w:szCs w:val="20"/>
              </w:rPr>
              <w:t>90</w:t>
            </w:r>
            <w:r>
              <w:rPr>
                <w:rFonts w:ascii="宋体" w:eastAsia="宋体" w:hAnsi="宋体" w:cs="宋体" w:hint="eastAsia"/>
                <w:color w:val="000000"/>
                <w:sz w:val="20"/>
                <w:szCs w:val="20"/>
              </w:rPr>
              <w:t>人</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3FF115C2" w14:textId="77777777" w:rsidR="00572B03" w:rsidRDefault="000A3006">
            <w:pPr>
              <w:widowControl/>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r>
              <w:rPr>
                <w:rFonts w:ascii="宋体" w:eastAsia="宋体" w:hAnsi="宋体" w:cs="宋体" w:hint="eastAsia"/>
                <w:color w:val="000000"/>
                <w:kern w:val="0"/>
                <w:sz w:val="20"/>
                <w:szCs w:val="20"/>
                <w:lang w:bidi="ar"/>
              </w:rPr>
              <w:t>人</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1EDC7784"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p>
        </w:tc>
      </w:tr>
      <w:tr w:rsidR="00572B03" w14:paraId="1AD22F3E" w14:textId="77777777">
        <w:trPr>
          <w:trHeight w:val="510"/>
          <w:jc w:val="center"/>
        </w:trPr>
        <w:tc>
          <w:tcPr>
            <w:tcW w:w="891" w:type="dxa"/>
            <w:vMerge/>
            <w:tcBorders>
              <w:left w:val="single" w:sz="4" w:space="0" w:color="auto"/>
              <w:right w:val="single" w:sz="4" w:space="0" w:color="auto"/>
            </w:tcBorders>
            <w:tcMar>
              <w:top w:w="8" w:type="dxa"/>
              <w:left w:w="8" w:type="dxa"/>
              <w:right w:w="8" w:type="dxa"/>
            </w:tcMar>
            <w:vAlign w:val="center"/>
          </w:tcPr>
          <w:p w14:paraId="0FB8F04B" w14:textId="77777777" w:rsidR="00572B03" w:rsidRDefault="00572B03">
            <w:pPr>
              <w:adjustRightInd w:val="0"/>
              <w:snapToGrid w:val="0"/>
              <w:jc w:val="center"/>
              <w:textAlignment w:val="center"/>
              <w:rPr>
                <w:rFonts w:ascii="宋体" w:eastAsia="宋体" w:hAnsi="宋体" w:cs="宋体"/>
                <w:color w:val="000000"/>
                <w:sz w:val="20"/>
                <w:szCs w:val="20"/>
              </w:rPr>
            </w:pPr>
          </w:p>
        </w:tc>
        <w:tc>
          <w:tcPr>
            <w:tcW w:w="1219"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44E71B2D"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sz w:val="20"/>
                <w:szCs w:val="20"/>
              </w:rPr>
              <w:t>质量指标</w:t>
            </w:r>
          </w:p>
        </w:tc>
        <w:tc>
          <w:tcPr>
            <w:tcW w:w="2438" w:type="dxa"/>
            <w:tcBorders>
              <w:top w:val="single" w:sz="4" w:space="0" w:color="000000"/>
              <w:left w:val="single" w:sz="4" w:space="0" w:color="auto"/>
              <w:bottom w:val="single" w:sz="4" w:space="0" w:color="000000"/>
              <w:right w:val="single" w:sz="4" w:space="0" w:color="000000"/>
            </w:tcBorders>
            <w:tcMar>
              <w:top w:w="8" w:type="dxa"/>
              <w:left w:w="8" w:type="dxa"/>
              <w:right w:w="8" w:type="dxa"/>
            </w:tcMar>
            <w:vAlign w:val="center"/>
          </w:tcPr>
          <w:p w14:paraId="710A7472"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补助发放率</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39223738"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70AD3848" w14:textId="77777777" w:rsidR="00572B03" w:rsidRDefault="000A3006">
            <w:pPr>
              <w:widowControl/>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4055134C"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p>
        </w:tc>
      </w:tr>
      <w:tr w:rsidR="00572B03" w14:paraId="022EE934" w14:textId="77777777">
        <w:trPr>
          <w:trHeight w:val="510"/>
          <w:jc w:val="center"/>
        </w:trPr>
        <w:tc>
          <w:tcPr>
            <w:tcW w:w="891" w:type="dxa"/>
            <w:vMerge/>
            <w:tcBorders>
              <w:left w:val="single" w:sz="4" w:space="0" w:color="auto"/>
              <w:right w:val="single" w:sz="4" w:space="0" w:color="auto"/>
            </w:tcBorders>
            <w:tcMar>
              <w:top w:w="8" w:type="dxa"/>
              <w:left w:w="8" w:type="dxa"/>
              <w:right w:w="8" w:type="dxa"/>
            </w:tcMar>
            <w:vAlign w:val="center"/>
          </w:tcPr>
          <w:p w14:paraId="0C6B0ED4" w14:textId="77777777" w:rsidR="00572B03" w:rsidRDefault="00572B03">
            <w:pPr>
              <w:adjustRightInd w:val="0"/>
              <w:snapToGrid w:val="0"/>
              <w:jc w:val="center"/>
              <w:textAlignment w:val="center"/>
              <w:rPr>
                <w:rFonts w:ascii="宋体" w:eastAsia="宋体" w:hAnsi="宋体" w:cs="宋体"/>
                <w:color w:val="000000"/>
                <w:sz w:val="20"/>
                <w:szCs w:val="20"/>
              </w:rPr>
            </w:pPr>
          </w:p>
        </w:tc>
        <w:tc>
          <w:tcPr>
            <w:tcW w:w="1219"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0224A26D"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sz w:val="20"/>
                <w:szCs w:val="20"/>
              </w:rPr>
              <w:t>时效指标</w:t>
            </w:r>
          </w:p>
        </w:tc>
        <w:tc>
          <w:tcPr>
            <w:tcW w:w="2438" w:type="dxa"/>
            <w:tcBorders>
              <w:top w:val="single" w:sz="4" w:space="0" w:color="000000"/>
              <w:left w:val="single" w:sz="4" w:space="0" w:color="auto"/>
              <w:bottom w:val="single" w:sz="4" w:space="0" w:color="000000"/>
              <w:right w:val="single" w:sz="4" w:space="0" w:color="000000"/>
            </w:tcBorders>
            <w:tcMar>
              <w:top w:w="8" w:type="dxa"/>
              <w:left w:w="8" w:type="dxa"/>
              <w:right w:w="8" w:type="dxa"/>
            </w:tcMar>
            <w:vAlign w:val="center"/>
          </w:tcPr>
          <w:p w14:paraId="5277E70B"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补助发放完成时间</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5CE77AB9"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r>
              <w:rPr>
                <w:rFonts w:ascii="宋体" w:eastAsia="宋体" w:hAnsi="宋体" w:cs="宋体" w:hint="eastAsia"/>
                <w:color w:val="000000"/>
                <w:sz w:val="20"/>
                <w:szCs w:val="20"/>
              </w:rPr>
              <w:t>12</w:t>
            </w:r>
            <w:r>
              <w:rPr>
                <w:rFonts w:ascii="宋体" w:eastAsia="宋体" w:hAnsi="宋体" w:cs="宋体" w:hint="eastAsia"/>
                <w:color w:val="000000"/>
                <w:sz w:val="20"/>
                <w:szCs w:val="20"/>
              </w:rPr>
              <w:t>月</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375BE100" w14:textId="77777777" w:rsidR="00572B03" w:rsidRDefault="000A3006">
            <w:pPr>
              <w:widowControl/>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2022</w:t>
            </w:r>
            <w:r>
              <w:rPr>
                <w:rFonts w:ascii="宋体" w:eastAsia="宋体" w:hAnsi="宋体" w:cs="宋体" w:hint="eastAsia"/>
                <w:color w:val="000000"/>
                <w:kern w:val="0"/>
                <w:sz w:val="20"/>
                <w:szCs w:val="20"/>
                <w:lang w:bidi="ar"/>
              </w:rPr>
              <w:t>年</w:t>
            </w:r>
            <w:r>
              <w:rPr>
                <w:rFonts w:ascii="宋体" w:eastAsia="宋体" w:hAnsi="宋体" w:cs="宋体" w:hint="eastAsia"/>
                <w:color w:val="000000"/>
                <w:kern w:val="0"/>
                <w:sz w:val="20"/>
                <w:szCs w:val="20"/>
                <w:lang w:bidi="ar"/>
              </w:rPr>
              <w:t>12</w:t>
            </w:r>
            <w:r>
              <w:rPr>
                <w:rFonts w:ascii="宋体" w:eastAsia="宋体" w:hAnsi="宋体" w:cs="宋体" w:hint="eastAsia"/>
                <w:color w:val="000000"/>
                <w:kern w:val="0"/>
                <w:sz w:val="20"/>
                <w:szCs w:val="20"/>
                <w:lang w:bidi="ar"/>
              </w:rPr>
              <w:t>月</w:t>
            </w:r>
            <w:r>
              <w:rPr>
                <w:rFonts w:ascii="宋体" w:eastAsia="宋体" w:hAnsi="宋体" w:cs="宋体" w:hint="eastAsia"/>
                <w:color w:val="000000"/>
                <w:kern w:val="0"/>
                <w:sz w:val="20"/>
                <w:szCs w:val="20"/>
                <w:lang w:bidi="ar"/>
              </w:rPr>
              <w:t>31</w:t>
            </w:r>
            <w:r>
              <w:rPr>
                <w:rFonts w:ascii="宋体" w:eastAsia="宋体" w:hAnsi="宋体" w:cs="宋体" w:hint="eastAsia"/>
                <w:color w:val="000000"/>
                <w:kern w:val="0"/>
                <w:sz w:val="20"/>
                <w:szCs w:val="20"/>
                <w:lang w:bidi="ar"/>
              </w:rPr>
              <w:t>日前完成发放</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5AD39603" w14:textId="77777777" w:rsidR="00572B03" w:rsidRDefault="000A3006">
            <w:pPr>
              <w:adjustRightInd w:val="0"/>
              <w:snapToGrid w:val="0"/>
              <w:jc w:val="center"/>
              <w:rPr>
                <w:rFonts w:ascii="宋体" w:eastAsia="宋体" w:hAnsi="宋体" w:cs="宋体"/>
                <w:sz w:val="20"/>
                <w:szCs w:val="20"/>
              </w:rPr>
            </w:pPr>
            <w:r>
              <w:rPr>
                <w:rFonts w:ascii="宋体" w:eastAsia="宋体" w:hAnsi="宋体" w:cs="宋体" w:hint="eastAsia"/>
                <w:color w:val="000000"/>
                <w:sz w:val="20"/>
                <w:szCs w:val="20"/>
              </w:rPr>
              <w:t>——</w:t>
            </w:r>
          </w:p>
        </w:tc>
      </w:tr>
      <w:tr w:rsidR="00572B03" w14:paraId="75057024" w14:textId="77777777">
        <w:trPr>
          <w:trHeight w:val="510"/>
          <w:jc w:val="center"/>
        </w:trPr>
        <w:tc>
          <w:tcPr>
            <w:tcW w:w="891" w:type="dxa"/>
            <w:vMerge/>
            <w:tcBorders>
              <w:left w:val="single" w:sz="4" w:space="0" w:color="auto"/>
              <w:bottom w:val="single" w:sz="4" w:space="0" w:color="auto"/>
              <w:right w:val="single" w:sz="4" w:space="0" w:color="auto"/>
            </w:tcBorders>
            <w:tcMar>
              <w:top w:w="8" w:type="dxa"/>
              <w:left w:w="8" w:type="dxa"/>
              <w:right w:w="8" w:type="dxa"/>
            </w:tcMar>
            <w:vAlign w:val="center"/>
          </w:tcPr>
          <w:p w14:paraId="5CB529E2" w14:textId="77777777" w:rsidR="00572B03" w:rsidRDefault="00572B03">
            <w:pPr>
              <w:adjustRightInd w:val="0"/>
              <w:snapToGrid w:val="0"/>
              <w:jc w:val="center"/>
              <w:textAlignment w:val="center"/>
              <w:rPr>
                <w:rFonts w:ascii="宋体" w:eastAsia="宋体" w:hAnsi="宋体" w:cs="宋体"/>
                <w:color w:val="000000"/>
                <w:sz w:val="20"/>
                <w:szCs w:val="20"/>
              </w:rPr>
            </w:pPr>
          </w:p>
        </w:tc>
        <w:tc>
          <w:tcPr>
            <w:tcW w:w="1219"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2D14B393" w14:textId="77777777" w:rsidR="00572B03" w:rsidRDefault="000A3006">
            <w:pPr>
              <w:adjustRightInd w:val="0"/>
              <w:snapToGrid w:val="0"/>
              <w:jc w:val="center"/>
              <w:rPr>
                <w:rFonts w:ascii="宋体" w:eastAsia="宋体" w:hAnsi="宋体" w:cs="宋体"/>
                <w:sz w:val="20"/>
                <w:szCs w:val="20"/>
              </w:rPr>
            </w:pPr>
            <w:r>
              <w:rPr>
                <w:rFonts w:ascii="宋体" w:eastAsia="宋体" w:hAnsi="宋体" w:cs="宋体" w:hint="eastAsia"/>
                <w:sz w:val="20"/>
                <w:szCs w:val="20"/>
              </w:rPr>
              <w:t>成本指标</w:t>
            </w:r>
          </w:p>
        </w:tc>
        <w:tc>
          <w:tcPr>
            <w:tcW w:w="2438" w:type="dxa"/>
            <w:tcBorders>
              <w:top w:val="single" w:sz="4" w:space="0" w:color="000000"/>
              <w:left w:val="single" w:sz="4" w:space="0" w:color="auto"/>
              <w:bottom w:val="single" w:sz="4" w:space="0" w:color="000000"/>
              <w:right w:val="single" w:sz="4" w:space="0" w:color="000000"/>
            </w:tcBorders>
            <w:tcMar>
              <w:top w:w="8" w:type="dxa"/>
              <w:left w:w="8" w:type="dxa"/>
              <w:right w:w="8" w:type="dxa"/>
            </w:tcMar>
            <w:vAlign w:val="center"/>
          </w:tcPr>
          <w:p w14:paraId="0E39CB2C"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项目预算控制数</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5A34165F"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r>
              <w:rPr>
                <w:rFonts w:ascii="宋体" w:eastAsia="宋体" w:hAnsi="宋体" w:cs="宋体" w:hint="eastAsia"/>
                <w:color w:val="000000"/>
                <w:sz w:val="20"/>
                <w:szCs w:val="20"/>
              </w:rPr>
              <w:t>189</w:t>
            </w:r>
            <w:r>
              <w:rPr>
                <w:rFonts w:ascii="宋体" w:eastAsia="宋体" w:hAnsi="宋体" w:cs="宋体" w:hint="eastAsia"/>
                <w:color w:val="000000"/>
                <w:sz w:val="20"/>
                <w:szCs w:val="20"/>
              </w:rPr>
              <w:t>万元</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1B4B2DFB" w14:textId="77777777" w:rsidR="00572B03" w:rsidRDefault="000A3006">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lang w:bidi="ar"/>
              </w:rPr>
              <w:t>189</w:t>
            </w:r>
            <w:r>
              <w:rPr>
                <w:rFonts w:ascii="宋体" w:eastAsia="宋体" w:hAnsi="宋体" w:cs="宋体" w:hint="eastAsia"/>
                <w:color w:val="000000"/>
                <w:kern w:val="0"/>
                <w:sz w:val="20"/>
                <w:szCs w:val="20"/>
                <w:lang w:bidi="ar"/>
              </w:rPr>
              <w:t>万元</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2E2FA624"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p>
        </w:tc>
      </w:tr>
      <w:tr w:rsidR="00572B03" w14:paraId="424E1C44" w14:textId="77777777">
        <w:trPr>
          <w:trHeight w:val="510"/>
          <w:jc w:val="center"/>
        </w:trPr>
        <w:tc>
          <w:tcPr>
            <w:tcW w:w="891"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6CAC16B4" w14:textId="77777777" w:rsidR="00572B03" w:rsidRDefault="000A3006">
            <w:pPr>
              <w:adjustRightInd w:val="0"/>
              <w:snapToGrid w:val="0"/>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效益指标</w:t>
            </w:r>
          </w:p>
        </w:tc>
        <w:tc>
          <w:tcPr>
            <w:tcW w:w="1219"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20EFDA86"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sz w:val="20"/>
                <w:szCs w:val="20"/>
              </w:rPr>
              <w:t>社会效益</w:t>
            </w:r>
            <w:r>
              <w:rPr>
                <w:rFonts w:ascii="宋体" w:eastAsia="宋体" w:hAnsi="宋体" w:cs="宋体" w:hint="eastAsia"/>
                <w:sz w:val="20"/>
                <w:szCs w:val="20"/>
              </w:rPr>
              <w:br/>
            </w:r>
            <w:r>
              <w:rPr>
                <w:rFonts w:ascii="宋体" w:eastAsia="宋体" w:hAnsi="宋体" w:cs="宋体" w:hint="eastAsia"/>
                <w:sz w:val="20"/>
                <w:szCs w:val="20"/>
              </w:rPr>
              <w:t>指标</w:t>
            </w:r>
          </w:p>
        </w:tc>
        <w:tc>
          <w:tcPr>
            <w:tcW w:w="2438" w:type="dxa"/>
            <w:tcBorders>
              <w:top w:val="single" w:sz="4" w:space="0" w:color="000000"/>
              <w:left w:val="single" w:sz="4" w:space="0" w:color="auto"/>
              <w:bottom w:val="single" w:sz="4" w:space="0" w:color="000000"/>
              <w:right w:val="single" w:sz="4" w:space="0" w:color="000000"/>
            </w:tcBorders>
            <w:tcMar>
              <w:top w:w="8" w:type="dxa"/>
              <w:left w:w="8" w:type="dxa"/>
              <w:right w:w="8" w:type="dxa"/>
            </w:tcMar>
            <w:vAlign w:val="center"/>
          </w:tcPr>
          <w:p w14:paraId="2C9F0625"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对增强非遗保护传承氛围的影响持续增加</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6BBB8D82"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优良中低差</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1530ACCA" w14:textId="77777777" w:rsidR="00572B03" w:rsidRDefault="000A3006">
            <w:pPr>
              <w:widowControl/>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07617EE7" w14:textId="77777777" w:rsidR="00572B03" w:rsidRDefault="000A3006">
            <w:pPr>
              <w:adjustRightInd w:val="0"/>
              <w:snapToGrid w:val="0"/>
              <w:jc w:val="center"/>
              <w:rPr>
                <w:rFonts w:ascii="宋体" w:eastAsia="宋体" w:hAnsi="宋体" w:cs="宋体"/>
                <w:sz w:val="20"/>
                <w:szCs w:val="20"/>
              </w:rPr>
            </w:pPr>
            <w:r>
              <w:rPr>
                <w:rFonts w:ascii="宋体" w:eastAsia="宋体" w:hAnsi="宋体" w:cs="宋体" w:hint="eastAsia"/>
                <w:color w:val="000000"/>
                <w:sz w:val="20"/>
                <w:szCs w:val="20"/>
              </w:rPr>
              <w:t>——</w:t>
            </w:r>
          </w:p>
        </w:tc>
      </w:tr>
      <w:tr w:rsidR="00572B03" w14:paraId="43A0C5A8" w14:textId="77777777">
        <w:trPr>
          <w:trHeight w:val="510"/>
          <w:jc w:val="center"/>
        </w:trPr>
        <w:tc>
          <w:tcPr>
            <w:tcW w:w="891" w:type="dxa"/>
            <w:tcBorders>
              <w:top w:val="single" w:sz="4" w:space="0" w:color="auto"/>
              <w:left w:val="single" w:sz="4" w:space="0" w:color="auto"/>
              <w:bottom w:val="single" w:sz="4" w:space="0" w:color="auto"/>
              <w:right w:val="single" w:sz="4" w:space="0" w:color="auto"/>
            </w:tcBorders>
            <w:tcMar>
              <w:top w:w="8" w:type="dxa"/>
              <w:left w:w="8" w:type="dxa"/>
              <w:right w:w="8" w:type="dxa"/>
            </w:tcMar>
            <w:vAlign w:val="center"/>
          </w:tcPr>
          <w:p w14:paraId="499F26F5" w14:textId="77777777" w:rsidR="00572B03" w:rsidRDefault="000A3006">
            <w:pPr>
              <w:widowControl/>
              <w:adjustRightInd w:val="0"/>
              <w:snapToGrid w:val="0"/>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满意度指标</w:t>
            </w:r>
          </w:p>
        </w:tc>
        <w:tc>
          <w:tcPr>
            <w:tcW w:w="1219" w:type="dxa"/>
            <w:tcBorders>
              <w:top w:val="single" w:sz="4" w:space="0" w:color="auto"/>
              <w:left w:val="single" w:sz="4" w:space="0" w:color="auto"/>
              <w:bottom w:val="single" w:sz="4" w:space="0" w:color="000000"/>
              <w:right w:val="single" w:sz="4" w:space="0" w:color="000000"/>
            </w:tcBorders>
            <w:tcMar>
              <w:top w:w="8" w:type="dxa"/>
              <w:left w:w="8" w:type="dxa"/>
              <w:right w:w="8" w:type="dxa"/>
            </w:tcMar>
            <w:vAlign w:val="center"/>
          </w:tcPr>
          <w:p w14:paraId="79A65F11"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sz w:val="20"/>
                <w:szCs w:val="20"/>
              </w:rPr>
              <w:t>服务对象</w:t>
            </w:r>
            <w:r>
              <w:rPr>
                <w:rFonts w:ascii="宋体" w:eastAsia="宋体" w:hAnsi="宋体" w:cs="宋体" w:hint="eastAsia"/>
                <w:sz w:val="20"/>
                <w:szCs w:val="20"/>
              </w:rPr>
              <w:br/>
            </w:r>
            <w:r>
              <w:rPr>
                <w:rFonts w:ascii="宋体" w:eastAsia="宋体" w:hAnsi="宋体" w:cs="宋体" w:hint="eastAsia"/>
                <w:sz w:val="20"/>
                <w:szCs w:val="20"/>
              </w:rPr>
              <w:t>满意度指标</w:t>
            </w:r>
          </w:p>
        </w:tc>
        <w:tc>
          <w:tcPr>
            <w:tcW w:w="2438"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7E99F5C0"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国家级代表性传承人满意度</w:t>
            </w:r>
          </w:p>
        </w:tc>
        <w:tc>
          <w:tcPr>
            <w:tcW w:w="1293"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7375BA36"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r>
              <w:rPr>
                <w:rFonts w:ascii="宋体" w:eastAsia="宋体" w:hAnsi="宋体" w:cs="宋体" w:hint="eastAsia"/>
                <w:color w:val="000000"/>
                <w:sz w:val="20"/>
                <w:szCs w:val="20"/>
              </w:rPr>
              <w:t>90%</w:t>
            </w:r>
          </w:p>
        </w:tc>
        <w:tc>
          <w:tcPr>
            <w:tcW w:w="1444"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0675A660" w14:textId="77777777" w:rsidR="00572B03" w:rsidRDefault="000A3006">
            <w:pPr>
              <w:widowControl/>
              <w:adjustRightInd w:val="0"/>
              <w:snapToGrid w:val="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037" w:type="dxa"/>
            <w:tcBorders>
              <w:top w:val="single" w:sz="4" w:space="0" w:color="000000"/>
              <w:left w:val="single" w:sz="4" w:space="0" w:color="000000"/>
              <w:bottom w:val="single" w:sz="4" w:space="0" w:color="000000"/>
              <w:right w:val="single" w:sz="4" w:space="0" w:color="000000"/>
            </w:tcBorders>
            <w:tcMar>
              <w:top w:w="8" w:type="dxa"/>
              <w:left w:w="8" w:type="dxa"/>
              <w:right w:w="8" w:type="dxa"/>
            </w:tcMar>
            <w:vAlign w:val="center"/>
          </w:tcPr>
          <w:p w14:paraId="6A7C74FC" w14:textId="77777777" w:rsidR="00572B03" w:rsidRDefault="000A3006">
            <w:pPr>
              <w:adjustRightInd w:val="0"/>
              <w:snapToGrid w:val="0"/>
              <w:jc w:val="center"/>
              <w:rPr>
                <w:rFonts w:ascii="宋体" w:eastAsia="宋体" w:hAnsi="宋体" w:cs="宋体"/>
                <w:color w:val="000000"/>
                <w:sz w:val="20"/>
                <w:szCs w:val="20"/>
              </w:rPr>
            </w:pPr>
            <w:r>
              <w:rPr>
                <w:rFonts w:ascii="宋体" w:eastAsia="宋体" w:hAnsi="宋体" w:cs="宋体" w:hint="eastAsia"/>
                <w:color w:val="000000"/>
                <w:sz w:val="20"/>
                <w:szCs w:val="20"/>
              </w:rPr>
              <w:t>——</w:t>
            </w:r>
          </w:p>
        </w:tc>
      </w:tr>
    </w:tbl>
    <w:p w14:paraId="09CB9D45" w14:textId="77777777" w:rsidR="00572B03" w:rsidRDefault="00572B03">
      <w:pPr>
        <w:adjustRightInd w:val="0"/>
        <w:snapToGrid w:val="0"/>
        <w:spacing w:line="360" w:lineRule="auto"/>
        <w:ind w:firstLineChars="200" w:firstLine="640"/>
        <w:rPr>
          <w:sz w:val="32"/>
          <w:szCs w:val="32"/>
        </w:rPr>
      </w:pPr>
    </w:p>
    <w:p w14:paraId="635D0E5F"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w:t>
      </w:r>
      <w:r>
        <w:rPr>
          <w:rFonts w:ascii="仿宋_GB2312" w:hAnsi="仿宋_GB2312" w:cs="仿宋_GB2312" w:hint="eastAsia"/>
          <w:sz w:val="32"/>
          <w:szCs w:val="32"/>
        </w:rPr>
        <w:t>中央补助非遗传承人研培经费</w:t>
      </w:r>
    </w:p>
    <w:p w14:paraId="03FD3618" w14:textId="77777777" w:rsidR="00572B03" w:rsidRDefault="000A3006">
      <w:pPr>
        <w:adjustRightInd w:val="0"/>
        <w:snapToGrid w:val="0"/>
        <w:spacing w:line="360" w:lineRule="auto"/>
        <w:ind w:firstLineChars="200" w:firstLine="640"/>
        <w:rPr>
          <w:rFonts w:ascii="仿宋_GB2312" w:hAnsi="仿宋_GB2312" w:cs="仿宋_GB2312"/>
          <w:sz w:val="32"/>
        </w:rPr>
      </w:pPr>
      <w:r>
        <w:rPr>
          <w:rFonts w:ascii="仿宋_GB2312" w:hAnsi="仿宋_GB2312" w:cs="仿宋_GB2312" w:hint="eastAsia"/>
          <w:sz w:val="32"/>
          <w:szCs w:val="32"/>
          <w:lang w:val="en"/>
        </w:rPr>
        <w:t>该项目</w:t>
      </w:r>
      <w:r>
        <w:rPr>
          <w:rFonts w:ascii="仿宋_GB2312" w:hAnsi="仿宋_GB2312" w:cs="仿宋_GB2312" w:hint="eastAsia"/>
          <w:sz w:val="32"/>
          <w:szCs w:val="32"/>
        </w:rPr>
        <w:t>完成中央下达的部分绩效指标，具</w:t>
      </w:r>
      <w:r>
        <w:rPr>
          <w:rFonts w:ascii="仿宋_GB2312" w:hAnsi="仿宋_GB2312" w:cs="仿宋_GB2312" w:hint="eastAsia"/>
          <w:sz w:val="32"/>
        </w:rPr>
        <w:t>体指标完成情况详见下表：</w:t>
      </w:r>
    </w:p>
    <w:p w14:paraId="2410F98F" w14:textId="77777777" w:rsidR="00572B03" w:rsidRDefault="000A3006">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表</w:t>
      </w:r>
      <w:r>
        <w:rPr>
          <w:rFonts w:ascii="黑体" w:eastAsia="黑体" w:hAnsi="黑体" w:cs="黑体" w:hint="eastAsia"/>
          <w:sz w:val="28"/>
          <w:szCs w:val="28"/>
        </w:rPr>
        <w:t>2</w:t>
      </w:r>
      <w:r>
        <w:rPr>
          <w:rFonts w:ascii="黑体" w:eastAsia="黑体" w:hAnsi="黑体" w:cs="黑体" w:hint="eastAsia"/>
          <w:sz w:val="28"/>
          <w:szCs w:val="28"/>
        </w:rPr>
        <w:t>：中央补助非遗传承人研培经费绩效指标完成情况</w:t>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3"/>
        <w:gridCol w:w="1110"/>
        <w:gridCol w:w="2280"/>
        <w:gridCol w:w="1290"/>
        <w:gridCol w:w="1440"/>
        <w:gridCol w:w="1818"/>
      </w:tblGrid>
      <w:tr w:rsidR="00572B03" w14:paraId="3E264ABE" w14:textId="77777777">
        <w:trPr>
          <w:trHeight w:val="600"/>
          <w:tblHeader/>
          <w:jc w:val="center"/>
        </w:trPr>
        <w:tc>
          <w:tcPr>
            <w:tcW w:w="983" w:type="dxa"/>
            <w:shd w:val="clear" w:color="auto" w:fill="auto"/>
            <w:noWrap/>
            <w:tcMar>
              <w:top w:w="8" w:type="dxa"/>
              <w:left w:w="8" w:type="dxa"/>
              <w:right w:w="8" w:type="dxa"/>
            </w:tcMar>
            <w:vAlign w:val="center"/>
          </w:tcPr>
          <w:p w14:paraId="3A429753"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一级指标</w:t>
            </w:r>
          </w:p>
        </w:tc>
        <w:tc>
          <w:tcPr>
            <w:tcW w:w="1110" w:type="dxa"/>
            <w:shd w:val="clear" w:color="auto" w:fill="auto"/>
            <w:noWrap/>
            <w:tcMar>
              <w:top w:w="8" w:type="dxa"/>
              <w:left w:w="8" w:type="dxa"/>
              <w:right w:w="8" w:type="dxa"/>
            </w:tcMar>
            <w:vAlign w:val="center"/>
          </w:tcPr>
          <w:p w14:paraId="27B423B8"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二级指标</w:t>
            </w:r>
          </w:p>
        </w:tc>
        <w:tc>
          <w:tcPr>
            <w:tcW w:w="2280" w:type="dxa"/>
            <w:shd w:val="clear" w:color="auto" w:fill="auto"/>
            <w:noWrap/>
            <w:tcMar>
              <w:top w:w="8" w:type="dxa"/>
              <w:left w:w="8" w:type="dxa"/>
              <w:right w:w="8" w:type="dxa"/>
            </w:tcMar>
            <w:vAlign w:val="center"/>
          </w:tcPr>
          <w:p w14:paraId="44CB1825"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三级指标</w:t>
            </w:r>
          </w:p>
        </w:tc>
        <w:tc>
          <w:tcPr>
            <w:tcW w:w="1290" w:type="dxa"/>
            <w:shd w:val="clear" w:color="auto" w:fill="auto"/>
            <w:noWrap/>
            <w:tcMar>
              <w:top w:w="8" w:type="dxa"/>
              <w:left w:w="8" w:type="dxa"/>
              <w:right w:w="8" w:type="dxa"/>
            </w:tcMar>
            <w:vAlign w:val="center"/>
          </w:tcPr>
          <w:p w14:paraId="3E6A162A"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年度指标值</w:t>
            </w:r>
          </w:p>
        </w:tc>
        <w:tc>
          <w:tcPr>
            <w:tcW w:w="1440" w:type="dxa"/>
            <w:shd w:val="clear" w:color="auto" w:fill="auto"/>
            <w:noWrap/>
            <w:tcMar>
              <w:top w:w="8" w:type="dxa"/>
              <w:left w:w="8" w:type="dxa"/>
              <w:right w:w="8" w:type="dxa"/>
            </w:tcMar>
            <w:vAlign w:val="center"/>
          </w:tcPr>
          <w:p w14:paraId="06E1111E"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全年实际完成值</w:t>
            </w:r>
          </w:p>
        </w:tc>
        <w:tc>
          <w:tcPr>
            <w:tcW w:w="1818" w:type="dxa"/>
            <w:shd w:val="clear" w:color="auto" w:fill="auto"/>
            <w:noWrap/>
            <w:tcMar>
              <w:top w:w="8" w:type="dxa"/>
              <w:left w:w="8" w:type="dxa"/>
              <w:right w:w="8" w:type="dxa"/>
            </w:tcMar>
            <w:vAlign w:val="center"/>
          </w:tcPr>
          <w:p w14:paraId="035A66CC"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bCs/>
                <w:color w:val="000000"/>
                <w:kern w:val="0"/>
                <w:sz w:val="20"/>
                <w:szCs w:val="20"/>
                <w:lang w:bidi="ar"/>
              </w:rPr>
              <w:t>未完成原因和改进措施</w:t>
            </w:r>
          </w:p>
        </w:tc>
      </w:tr>
      <w:tr w:rsidR="00572B03" w14:paraId="58FFF99E" w14:textId="77777777">
        <w:trPr>
          <w:trHeight w:val="600"/>
          <w:jc w:val="center"/>
        </w:trPr>
        <w:tc>
          <w:tcPr>
            <w:tcW w:w="983" w:type="dxa"/>
            <w:vMerge w:val="restart"/>
            <w:shd w:val="clear" w:color="auto" w:fill="auto"/>
            <w:noWrap/>
            <w:tcMar>
              <w:top w:w="8" w:type="dxa"/>
              <w:left w:w="8" w:type="dxa"/>
              <w:right w:w="8" w:type="dxa"/>
            </w:tcMar>
            <w:vAlign w:val="center"/>
          </w:tcPr>
          <w:p w14:paraId="5E0E426C"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产出指标</w:t>
            </w:r>
          </w:p>
          <w:p w14:paraId="64171C8C"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110" w:type="dxa"/>
            <w:shd w:val="clear" w:color="auto" w:fill="auto"/>
            <w:noWrap/>
            <w:tcMar>
              <w:top w:w="8" w:type="dxa"/>
              <w:left w:w="8" w:type="dxa"/>
              <w:right w:w="8" w:type="dxa"/>
            </w:tcMar>
            <w:vAlign w:val="center"/>
          </w:tcPr>
          <w:p w14:paraId="65AF159A"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kern w:val="0"/>
                <w:sz w:val="20"/>
                <w:szCs w:val="20"/>
              </w:rPr>
              <w:t>数量指标</w:t>
            </w:r>
          </w:p>
        </w:tc>
        <w:tc>
          <w:tcPr>
            <w:tcW w:w="2280" w:type="dxa"/>
            <w:shd w:val="clear" w:color="auto" w:fill="auto"/>
            <w:noWrap/>
            <w:tcMar>
              <w:top w:w="8" w:type="dxa"/>
              <w:left w:w="8" w:type="dxa"/>
              <w:right w:w="8" w:type="dxa"/>
            </w:tcMar>
            <w:vAlign w:val="center"/>
          </w:tcPr>
          <w:p w14:paraId="08DCA09F"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非遗传承人研修培训班次</w:t>
            </w:r>
          </w:p>
        </w:tc>
        <w:tc>
          <w:tcPr>
            <w:tcW w:w="1290" w:type="dxa"/>
            <w:shd w:val="clear" w:color="auto" w:fill="auto"/>
            <w:noWrap/>
            <w:tcMar>
              <w:top w:w="8" w:type="dxa"/>
              <w:left w:w="8" w:type="dxa"/>
              <w:right w:w="8" w:type="dxa"/>
            </w:tcMar>
            <w:vAlign w:val="center"/>
          </w:tcPr>
          <w:p w14:paraId="130AA7EA"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3</w:t>
            </w:r>
            <w:r>
              <w:rPr>
                <w:rFonts w:asciiTheme="minorEastAsia" w:eastAsiaTheme="minorEastAsia" w:hAnsiTheme="minorEastAsia" w:cs="宋体" w:hint="eastAsia"/>
                <w:color w:val="000000"/>
                <w:sz w:val="20"/>
                <w:szCs w:val="20"/>
              </w:rPr>
              <w:t>班次</w:t>
            </w:r>
          </w:p>
        </w:tc>
        <w:tc>
          <w:tcPr>
            <w:tcW w:w="1440" w:type="dxa"/>
            <w:shd w:val="clear" w:color="auto" w:fill="auto"/>
            <w:noWrap/>
            <w:tcMar>
              <w:top w:w="8" w:type="dxa"/>
              <w:left w:w="8" w:type="dxa"/>
              <w:right w:w="8" w:type="dxa"/>
            </w:tcMar>
            <w:vAlign w:val="center"/>
          </w:tcPr>
          <w:p w14:paraId="1AD87FAC"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已开班</w:t>
            </w:r>
            <w:r>
              <w:rPr>
                <w:rFonts w:asciiTheme="minorEastAsia" w:eastAsiaTheme="minorEastAsia" w:hAnsiTheme="minorEastAsia" w:cs="宋体" w:hint="eastAsia"/>
                <w:color w:val="000000"/>
                <w:kern w:val="0"/>
                <w:sz w:val="20"/>
                <w:szCs w:val="20"/>
                <w:lang w:bidi="ar"/>
              </w:rPr>
              <w:t>4</w:t>
            </w:r>
            <w:r>
              <w:rPr>
                <w:rFonts w:asciiTheme="minorEastAsia" w:eastAsiaTheme="minorEastAsia" w:hAnsiTheme="minorEastAsia" w:cs="宋体" w:hint="eastAsia"/>
                <w:color w:val="000000"/>
                <w:kern w:val="0"/>
                <w:sz w:val="20"/>
                <w:szCs w:val="20"/>
                <w:lang w:bidi="ar"/>
              </w:rPr>
              <w:t>班次</w:t>
            </w:r>
          </w:p>
        </w:tc>
        <w:tc>
          <w:tcPr>
            <w:tcW w:w="1818" w:type="dxa"/>
            <w:shd w:val="clear" w:color="auto" w:fill="auto"/>
            <w:noWrap/>
            <w:tcMar>
              <w:top w:w="8" w:type="dxa"/>
              <w:left w:w="8" w:type="dxa"/>
              <w:right w:w="8" w:type="dxa"/>
            </w:tcMar>
            <w:vAlign w:val="center"/>
          </w:tcPr>
          <w:p w14:paraId="7EA69DC8" w14:textId="77777777" w:rsidR="00572B03" w:rsidRDefault="000A3006">
            <w:pPr>
              <w:widowControl/>
              <w:adjustRightInd w:val="0"/>
              <w:snapToGrid w:val="0"/>
              <w:jc w:val="center"/>
              <w:textAlignment w:val="center"/>
              <w:rPr>
                <w:rFonts w:asciiTheme="minorEastAsia" w:eastAsiaTheme="minorEastAsia" w:hAnsiTheme="minorEastAsia" w:cs="宋体"/>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hint="eastAsia"/>
                <w:color w:val="000000"/>
                <w:kern w:val="0"/>
                <w:sz w:val="20"/>
                <w:szCs w:val="20"/>
                <w:lang w:bidi="ar"/>
              </w:rPr>
              <w:t>2</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2023</w:t>
            </w:r>
            <w:r>
              <w:rPr>
                <w:rFonts w:asciiTheme="minorEastAsia" w:eastAsiaTheme="minorEastAsia" w:hAnsiTheme="minorEastAsia" w:cs="宋体" w:hint="eastAsia"/>
                <w:color w:val="000000"/>
                <w:kern w:val="0"/>
                <w:sz w:val="20"/>
                <w:szCs w:val="20"/>
                <w:lang w:bidi="ar"/>
              </w:rPr>
              <w:t>年继续推进本项工作</w:t>
            </w:r>
          </w:p>
        </w:tc>
      </w:tr>
      <w:tr w:rsidR="00572B03" w14:paraId="68687ED8" w14:textId="77777777">
        <w:trPr>
          <w:trHeight w:val="600"/>
          <w:jc w:val="center"/>
        </w:trPr>
        <w:tc>
          <w:tcPr>
            <w:tcW w:w="983" w:type="dxa"/>
            <w:vMerge/>
            <w:shd w:val="clear" w:color="auto" w:fill="auto"/>
            <w:noWrap/>
            <w:tcMar>
              <w:top w:w="8" w:type="dxa"/>
              <w:left w:w="8" w:type="dxa"/>
              <w:right w:w="8" w:type="dxa"/>
            </w:tcMar>
            <w:vAlign w:val="center"/>
          </w:tcPr>
          <w:p w14:paraId="6F17F4E4"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110" w:type="dxa"/>
            <w:shd w:val="clear" w:color="auto" w:fill="auto"/>
            <w:noWrap/>
            <w:tcMar>
              <w:top w:w="8" w:type="dxa"/>
              <w:left w:w="8" w:type="dxa"/>
              <w:right w:w="8" w:type="dxa"/>
            </w:tcMar>
            <w:vAlign w:val="center"/>
          </w:tcPr>
          <w:p w14:paraId="051ACE83"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kern w:val="0"/>
                <w:sz w:val="20"/>
                <w:szCs w:val="20"/>
              </w:rPr>
              <w:t>数量指标</w:t>
            </w:r>
          </w:p>
        </w:tc>
        <w:tc>
          <w:tcPr>
            <w:tcW w:w="2280" w:type="dxa"/>
            <w:shd w:val="clear" w:color="auto" w:fill="auto"/>
            <w:noWrap/>
            <w:tcMar>
              <w:top w:w="8" w:type="dxa"/>
              <w:left w:w="8" w:type="dxa"/>
              <w:right w:w="8" w:type="dxa"/>
            </w:tcMar>
            <w:vAlign w:val="center"/>
          </w:tcPr>
          <w:p w14:paraId="7071187B"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非遗传承人研修培训人次</w:t>
            </w:r>
          </w:p>
        </w:tc>
        <w:tc>
          <w:tcPr>
            <w:tcW w:w="1290" w:type="dxa"/>
            <w:shd w:val="clear" w:color="auto" w:fill="auto"/>
            <w:noWrap/>
            <w:tcMar>
              <w:top w:w="8" w:type="dxa"/>
              <w:left w:w="8" w:type="dxa"/>
              <w:right w:w="8" w:type="dxa"/>
            </w:tcMar>
            <w:vAlign w:val="center"/>
          </w:tcPr>
          <w:p w14:paraId="3DC51CE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60</w:t>
            </w:r>
            <w:r>
              <w:rPr>
                <w:rFonts w:asciiTheme="minorEastAsia" w:eastAsiaTheme="minorEastAsia" w:hAnsiTheme="minorEastAsia" w:cs="宋体" w:hint="eastAsia"/>
                <w:color w:val="000000"/>
                <w:sz w:val="20"/>
                <w:szCs w:val="20"/>
              </w:rPr>
              <w:t>人次</w:t>
            </w:r>
          </w:p>
        </w:tc>
        <w:tc>
          <w:tcPr>
            <w:tcW w:w="1440" w:type="dxa"/>
            <w:shd w:val="clear" w:color="auto" w:fill="auto"/>
            <w:noWrap/>
            <w:tcMar>
              <w:top w:w="8" w:type="dxa"/>
              <w:left w:w="8" w:type="dxa"/>
              <w:right w:w="8" w:type="dxa"/>
            </w:tcMar>
            <w:vAlign w:val="center"/>
          </w:tcPr>
          <w:p w14:paraId="4DF3557D"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参训人员</w:t>
            </w:r>
            <w:r>
              <w:rPr>
                <w:rFonts w:asciiTheme="minorEastAsia" w:eastAsiaTheme="minorEastAsia" w:hAnsiTheme="minorEastAsia" w:cs="宋体" w:hint="eastAsia"/>
                <w:color w:val="000000"/>
                <w:kern w:val="0"/>
                <w:sz w:val="20"/>
                <w:szCs w:val="20"/>
                <w:lang w:bidi="ar"/>
              </w:rPr>
              <w:t>80</w:t>
            </w:r>
            <w:r>
              <w:rPr>
                <w:rFonts w:asciiTheme="minorEastAsia" w:eastAsiaTheme="minorEastAsia" w:hAnsiTheme="minorEastAsia" w:cs="宋体" w:hint="eastAsia"/>
                <w:color w:val="000000"/>
                <w:kern w:val="0"/>
                <w:sz w:val="20"/>
                <w:szCs w:val="20"/>
                <w:lang w:bidi="ar"/>
              </w:rPr>
              <w:t>人次</w:t>
            </w:r>
          </w:p>
        </w:tc>
        <w:tc>
          <w:tcPr>
            <w:tcW w:w="1818" w:type="dxa"/>
            <w:shd w:val="clear" w:color="auto" w:fill="auto"/>
            <w:noWrap/>
            <w:tcMar>
              <w:top w:w="8" w:type="dxa"/>
              <w:left w:w="8" w:type="dxa"/>
              <w:right w:w="8" w:type="dxa"/>
            </w:tcMar>
            <w:vAlign w:val="center"/>
          </w:tcPr>
          <w:p w14:paraId="0B236864" w14:textId="77777777" w:rsidR="00572B03" w:rsidRDefault="000A3006">
            <w:pPr>
              <w:widowControl/>
              <w:adjustRightInd w:val="0"/>
              <w:snapToGrid w:val="0"/>
              <w:jc w:val="center"/>
              <w:textAlignment w:val="center"/>
              <w:rPr>
                <w:rFonts w:asciiTheme="minorEastAsia" w:eastAsiaTheme="minorEastAsia" w:hAnsiTheme="minorEastAsia" w:cs="宋体"/>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hint="eastAsia"/>
                <w:color w:val="000000"/>
                <w:kern w:val="0"/>
                <w:sz w:val="20"/>
                <w:szCs w:val="20"/>
                <w:lang w:bidi="ar"/>
              </w:rPr>
              <w:t>2</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2023</w:t>
            </w:r>
            <w:r>
              <w:rPr>
                <w:rFonts w:asciiTheme="minorEastAsia" w:eastAsiaTheme="minorEastAsia" w:hAnsiTheme="minorEastAsia" w:cs="宋体" w:hint="eastAsia"/>
                <w:color w:val="000000"/>
                <w:kern w:val="0"/>
                <w:sz w:val="20"/>
                <w:szCs w:val="20"/>
                <w:lang w:bidi="ar"/>
              </w:rPr>
              <w:t>年继续推进本项工作</w:t>
            </w:r>
          </w:p>
        </w:tc>
      </w:tr>
      <w:tr w:rsidR="00572B03" w14:paraId="395238F3" w14:textId="77777777">
        <w:trPr>
          <w:trHeight w:val="600"/>
          <w:jc w:val="center"/>
        </w:trPr>
        <w:tc>
          <w:tcPr>
            <w:tcW w:w="983" w:type="dxa"/>
            <w:vMerge/>
            <w:shd w:val="clear" w:color="auto" w:fill="auto"/>
            <w:noWrap/>
            <w:tcMar>
              <w:top w:w="8" w:type="dxa"/>
              <w:left w:w="8" w:type="dxa"/>
              <w:right w:w="8" w:type="dxa"/>
            </w:tcMar>
            <w:vAlign w:val="center"/>
          </w:tcPr>
          <w:p w14:paraId="0BD71F5B"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110" w:type="dxa"/>
            <w:shd w:val="clear" w:color="auto" w:fill="auto"/>
            <w:noWrap/>
            <w:tcMar>
              <w:top w:w="8" w:type="dxa"/>
              <w:left w:w="8" w:type="dxa"/>
              <w:right w:w="8" w:type="dxa"/>
            </w:tcMar>
            <w:vAlign w:val="center"/>
          </w:tcPr>
          <w:p w14:paraId="56DA9556"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质量指标</w:t>
            </w:r>
          </w:p>
        </w:tc>
        <w:tc>
          <w:tcPr>
            <w:tcW w:w="2280" w:type="dxa"/>
            <w:shd w:val="clear" w:color="auto" w:fill="auto"/>
            <w:noWrap/>
            <w:tcMar>
              <w:top w:w="8" w:type="dxa"/>
              <w:left w:w="8" w:type="dxa"/>
              <w:right w:w="8" w:type="dxa"/>
            </w:tcMar>
            <w:vAlign w:val="center"/>
          </w:tcPr>
          <w:p w14:paraId="1A9FF5B0"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非遗传承人研修培训合格率</w:t>
            </w:r>
          </w:p>
        </w:tc>
        <w:tc>
          <w:tcPr>
            <w:tcW w:w="1290" w:type="dxa"/>
            <w:shd w:val="clear" w:color="auto" w:fill="auto"/>
            <w:noWrap/>
            <w:tcMar>
              <w:top w:w="8" w:type="dxa"/>
              <w:left w:w="8" w:type="dxa"/>
              <w:right w:w="8" w:type="dxa"/>
            </w:tcMar>
            <w:vAlign w:val="center"/>
          </w:tcPr>
          <w:p w14:paraId="05A11491"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90%</w:t>
            </w:r>
          </w:p>
        </w:tc>
        <w:tc>
          <w:tcPr>
            <w:tcW w:w="1440" w:type="dxa"/>
            <w:shd w:val="clear" w:color="auto" w:fill="auto"/>
            <w:noWrap/>
            <w:tcMar>
              <w:top w:w="8" w:type="dxa"/>
              <w:left w:w="8" w:type="dxa"/>
              <w:right w:w="8" w:type="dxa"/>
            </w:tcMar>
            <w:vAlign w:val="center"/>
          </w:tcPr>
          <w:p w14:paraId="0F9EB7ED"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0%</w:t>
            </w:r>
          </w:p>
        </w:tc>
        <w:tc>
          <w:tcPr>
            <w:tcW w:w="1818" w:type="dxa"/>
            <w:shd w:val="clear" w:color="auto" w:fill="auto"/>
            <w:noWrap/>
            <w:tcMar>
              <w:top w:w="8" w:type="dxa"/>
              <w:left w:w="8" w:type="dxa"/>
              <w:right w:w="8" w:type="dxa"/>
            </w:tcMar>
            <w:vAlign w:val="center"/>
          </w:tcPr>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921"/>
            </w:tblGrid>
            <w:tr w:rsidR="00572B03" w14:paraId="1C3C1214" w14:textId="77777777">
              <w:trPr>
                <w:trHeight w:val="600"/>
                <w:jc w:val="center"/>
              </w:trPr>
              <w:tc>
                <w:tcPr>
                  <w:tcW w:w="1818" w:type="dxa"/>
                  <w:shd w:val="clear" w:color="auto" w:fill="auto"/>
                  <w:noWrap/>
                  <w:tcMar>
                    <w:top w:w="8" w:type="dxa"/>
                    <w:left w:w="8" w:type="dxa"/>
                    <w:right w:w="8" w:type="dxa"/>
                  </w:tcMar>
                  <w:vAlign w:val="center"/>
                </w:tcPr>
                <w:p w14:paraId="5702A9E1" w14:textId="77777777" w:rsidR="00572B03" w:rsidRDefault="000A3006">
                  <w:pPr>
                    <w:widowControl/>
                    <w:adjustRightInd w:val="0"/>
                    <w:snapToGrid w:val="0"/>
                    <w:jc w:val="center"/>
                    <w:textAlignment w:val="center"/>
                    <w:rPr>
                      <w:rFonts w:asciiTheme="minorEastAsia" w:eastAsiaTheme="minorEastAsia" w:hAnsiTheme="minorEastAsia" w:cs="宋体"/>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hint="eastAsia"/>
                      <w:color w:val="000000"/>
                      <w:kern w:val="0"/>
                      <w:sz w:val="20"/>
                      <w:szCs w:val="20"/>
                      <w:lang w:bidi="ar"/>
                    </w:rPr>
                    <w:t>2</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2023</w:t>
                  </w:r>
                  <w:r>
                    <w:rPr>
                      <w:rFonts w:asciiTheme="minorEastAsia" w:eastAsiaTheme="minorEastAsia" w:hAnsiTheme="minorEastAsia" w:cs="宋体" w:hint="eastAsia"/>
                      <w:color w:val="000000"/>
                      <w:kern w:val="0"/>
                      <w:sz w:val="20"/>
                      <w:szCs w:val="20"/>
                      <w:lang w:bidi="ar"/>
                    </w:rPr>
                    <w:t>年继续推进本项工作</w:t>
                  </w:r>
                </w:p>
              </w:tc>
            </w:tr>
          </w:tbl>
          <w:p w14:paraId="478E4DFA"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r>
      <w:tr w:rsidR="00572B03" w14:paraId="76FCF986" w14:textId="77777777">
        <w:trPr>
          <w:trHeight w:val="600"/>
          <w:jc w:val="center"/>
        </w:trPr>
        <w:tc>
          <w:tcPr>
            <w:tcW w:w="983" w:type="dxa"/>
            <w:vMerge/>
            <w:shd w:val="clear" w:color="auto" w:fill="auto"/>
            <w:noWrap/>
            <w:tcMar>
              <w:top w:w="8" w:type="dxa"/>
              <w:left w:w="8" w:type="dxa"/>
              <w:right w:w="8" w:type="dxa"/>
            </w:tcMar>
            <w:vAlign w:val="center"/>
          </w:tcPr>
          <w:p w14:paraId="225FA6E8" w14:textId="77777777" w:rsidR="00572B03" w:rsidRDefault="00572B03">
            <w:pPr>
              <w:widowControl/>
              <w:adjustRightInd w:val="0"/>
              <w:snapToGrid w:val="0"/>
              <w:jc w:val="center"/>
              <w:textAlignment w:val="center"/>
              <w:rPr>
                <w:rFonts w:asciiTheme="minorEastAsia" w:eastAsiaTheme="minorEastAsia" w:hAnsiTheme="minorEastAsia" w:cs="宋体"/>
                <w:color w:val="000000"/>
                <w:kern w:val="0"/>
                <w:sz w:val="20"/>
                <w:szCs w:val="20"/>
                <w:lang w:bidi="ar"/>
              </w:rPr>
            </w:pPr>
          </w:p>
        </w:tc>
        <w:tc>
          <w:tcPr>
            <w:tcW w:w="1110" w:type="dxa"/>
            <w:shd w:val="clear" w:color="auto" w:fill="auto"/>
            <w:noWrap/>
            <w:tcMar>
              <w:top w:w="8" w:type="dxa"/>
              <w:left w:w="8" w:type="dxa"/>
              <w:right w:w="8" w:type="dxa"/>
            </w:tcMar>
            <w:vAlign w:val="center"/>
          </w:tcPr>
          <w:p w14:paraId="4A92E9F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时效指标</w:t>
            </w:r>
          </w:p>
        </w:tc>
        <w:tc>
          <w:tcPr>
            <w:tcW w:w="2280" w:type="dxa"/>
            <w:shd w:val="clear" w:color="auto" w:fill="auto"/>
            <w:noWrap/>
            <w:tcMar>
              <w:top w:w="8" w:type="dxa"/>
              <w:left w:w="8" w:type="dxa"/>
              <w:right w:w="8" w:type="dxa"/>
            </w:tcMar>
            <w:vAlign w:val="center"/>
          </w:tcPr>
          <w:p w14:paraId="0125D6B0"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非遗传承人研修培训班结业时间（</w:t>
            </w:r>
            <w:r>
              <w:rPr>
                <w:rFonts w:asciiTheme="minorEastAsia" w:eastAsiaTheme="minorEastAsia" w:hAnsiTheme="minorEastAsia" w:cs="宋体" w:hint="eastAsia"/>
                <w:color w:val="000000"/>
                <w:sz w:val="20"/>
                <w:szCs w:val="20"/>
              </w:rPr>
              <w:t>2023</w:t>
            </w:r>
            <w:r>
              <w:rPr>
                <w:rFonts w:asciiTheme="minorEastAsia" w:eastAsiaTheme="minorEastAsia" w:hAnsiTheme="minorEastAsia" w:cs="宋体" w:hint="eastAsia"/>
                <w:color w:val="000000"/>
                <w:sz w:val="20"/>
                <w:szCs w:val="20"/>
              </w:rPr>
              <w:t>年）</w:t>
            </w:r>
          </w:p>
        </w:tc>
        <w:tc>
          <w:tcPr>
            <w:tcW w:w="1290" w:type="dxa"/>
            <w:shd w:val="clear" w:color="auto" w:fill="auto"/>
            <w:noWrap/>
            <w:tcMar>
              <w:top w:w="8" w:type="dxa"/>
              <w:left w:w="8" w:type="dxa"/>
              <w:right w:w="8" w:type="dxa"/>
            </w:tcMar>
            <w:vAlign w:val="center"/>
          </w:tcPr>
          <w:p w14:paraId="23A9D563"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12</w:t>
            </w:r>
            <w:r>
              <w:rPr>
                <w:rFonts w:asciiTheme="minorEastAsia" w:eastAsiaTheme="minorEastAsia" w:hAnsiTheme="minorEastAsia" w:cs="宋体" w:hint="eastAsia"/>
                <w:color w:val="000000"/>
                <w:sz w:val="20"/>
                <w:szCs w:val="20"/>
              </w:rPr>
              <w:t>月</w:t>
            </w:r>
          </w:p>
        </w:tc>
        <w:tc>
          <w:tcPr>
            <w:tcW w:w="1440" w:type="dxa"/>
            <w:shd w:val="clear" w:color="auto" w:fill="auto"/>
            <w:noWrap/>
            <w:tcMar>
              <w:top w:w="8" w:type="dxa"/>
              <w:left w:w="8" w:type="dxa"/>
              <w:right w:w="8" w:type="dxa"/>
            </w:tcMar>
            <w:vAlign w:val="center"/>
          </w:tcPr>
          <w:p w14:paraId="456BFA54"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预计</w:t>
            </w:r>
            <w:r>
              <w:rPr>
                <w:rFonts w:asciiTheme="minorEastAsia" w:eastAsiaTheme="minorEastAsia" w:hAnsiTheme="minorEastAsia" w:cs="宋体" w:hint="eastAsia"/>
                <w:color w:val="000000"/>
                <w:kern w:val="0"/>
                <w:sz w:val="20"/>
                <w:szCs w:val="20"/>
                <w:lang w:bidi="ar"/>
              </w:rPr>
              <w:t>2</w:t>
            </w:r>
            <w:r>
              <w:rPr>
                <w:rFonts w:asciiTheme="minorEastAsia" w:eastAsiaTheme="minorEastAsia" w:hAnsiTheme="minorEastAsia" w:cs="宋体"/>
                <w:color w:val="000000"/>
                <w:kern w:val="0"/>
                <w:sz w:val="20"/>
                <w:szCs w:val="20"/>
                <w:lang w:bidi="ar"/>
              </w:rPr>
              <w:t>023</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12</w:t>
            </w:r>
            <w:r>
              <w:rPr>
                <w:rFonts w:asciiTheme="minorEastAsia" w:eastAsiaTheme="minorEastAsia" w:hAnsiTheme="minorEastAsia" w:cs="宋体" w:hint="eastAsia"/>
                <w:color w:val="000000"/>
                <w:kern w:val="0"/>
                <w:sz w:val="20"/>
                <w:szCs w:val="20"/>
                <w:lang w:bidi="ar"/>
              </w:rPr>
              <w:t>月前完成</w:t>
            </w:r>
          </w:p>
        </w:tc>
        <w:tc>
          <w:tcPr>
            <w:tcW w:w="1818" w:type="dxa"/>
            <w:shd w:val="clear" w:color="auto" w:fill="auto"/>
            <w:noWrap/>
            <w:tcMar>
              <w:top w:w="8" w:type="dxa"/>
              <w:left w:w="8" w:type="dxa"/>
              <w:right w:w="8" w:type="dxa"/>
            </w:tcMar>
            <w:vAlign w:val="center"/>
          </w:tcPr>
          <w:p w14:paraId="5A6F32CE"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hint="eastAsia"/>
                <w:color w:val="000000"/>
                <w:kern w:val="0"/>
                <w:sz w:val="20"/>
                <w:szCs w:val="20"/>
                <w:lang w:bidi="ar"/>
              </w:rPr>
              <w:t>2</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2023</w:t>
            </w:r>
            <w:r>
              <w:rPr>
                <w:rFonts w:asciiTheme="minorEastAsia" w:eastAsiaTheme="minorEastAsia" w:hAnsiTheme="minorEastAsia" w:cs="宋体" w:hint="eastAsia"/>
                <w:color w:val="000000"/>
                <w:kern w:val="0"/>
                <w:sz w:val="20"/>
                <w:szCs w:val="20"/>
                <w:lang w:bidi="ar"/>
              </w:rPr>
              <w:t>年继续推进本项工作</w:t>
            </w:r>
          </w:p>
        </w:tc>
      </w:tr>
      <w:tr w:rsidR="00572B03" w14:paraId="6835711F" w14:textId="77777777">
        <w:trPr>
          <w:trHeight w:val="600"/>
          <w:jc w:val="center"/>
        </w:trPr>
        <w:tc>
          <w:tcPr>
            <w:tcW w:w="983" w:type="dxa"/>
            <w:vMerge/>
            <w:shd w:val="clear" w:color="auto" w:fill="auto"/>
            <w:noWrap/>
            <w:tcMar>
              <w:top w:w="8" w:type="dxa"/>
              <w:left w:w="8" w:type="dxa"/>
              <w:right w:w="8" w:type="dxa"/>
            </w:tcMar>
            <w:vAlign w:val="center"/>
          </w:tcPr>
          <w:p w14:paraId="61FD9113" w14:textId="77777777" w:rsidR="00572B03" w:rsidRDefault="00572B03">
            <w:pPr>
              <w:widowControl/>
              <w:adjustRightInd w:val="0"/>
              <w:snapToGrid w:val="0"/>
              <w:jc w:val="center"/>
              <w:textAlignment w:val="center"/>
              <w:rPr>
                <w:rFonts w:asciiTheme="minorEastAsia" w:eastAsiaTheme="minorEastAsia" w:hAnsiTheme="minorEastAsia" w:cs="宋体"/>
                <w:color w:val="000000"/>
                <w:kern w:val="0"/>
                <w:sz w:val="20"/>
                <w:szCs w:val="20"/>
                <w:lang w:bidi="ar"/>
              </w:rPr>
            </w:pPr>
          </w:p>
        </w:tc>
        <w:tc>
          <w:tcPr>
            <w:tcW w:w="1110" w:type="dxa"/>
            <w:shd w:val="clear" w:color="auto" w:fill="auto"/>
            <w:noWrap/>
            <w:tcMar>
              <w:top w:w="8" w:type="dxa"/>
              <w:left w:w="8" w:type="dxa"/>
              <w:right w:w="8" w:type="dxa"/>
            </w:tcMar>
            <w:vAlign w:val="center"/>
          </w:tcPr>
          <w:p w14:paraId="57B3686F"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成本指标</w:t>
            </w:r>
          </w:p>
        </w:tc>
        <w:tc>
          <w:tcPr>
            <w:tcW w:w="2280" w:type="dxa"/>
            <w:shd w:val="clear" w:color="auto" w:fill="auto"/>
            <w:noWrap/>
            <w:tcMar>
              <w:top w:w="8" w:type="dxa"/>
              <w:left w:w="8" w:type="dxa"/>
              <w:right w:w="8" w:type="dxa"/>
            </w:tcMar>
            <w:vAlign w:val="center"/>
          </w:tcPr>
          <w:p w14:paraId="18BA3EB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非遗传承人研培成本</w:t>
            </w:r>
          </w:p>
        </w:tc>
        <w:tc>
          <w:tcPr>
            <w:tcW w:w="1290" w:type="dxa"/>
            <w:shd w:val="clear" w:color="auto" w:fill="auto"/>
            <w:noWrap/>
            <w:tcMar>
              <w:top w:w="8" w:type="dxa"/>
              <w:left w:w="8" w:type="dxa"/>
              <w:right w:w="8" w:type="dxa"/>
            </w:tcMar>
            <w:vAlign w:val="center"/>
          </w:tcPr>
          <w:p w14:paraId="3C03FA5F"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160</w:t>
            </w:r>
            <w:r>
              <w:rPr>
                <w:rFonts w:asciiTheme="minorEastAsia" w:eastAsiaTheme="minorEastAsia" w:hAnsiTheme="minorEastAsia" w:cs="宋体" w:hint="eastAsia"/>
                <w:color w:val="000000"/>
                <w:sz w:val="20"/>
                <w:szCs w:val="20"/>
              </w:rPr>
              <w:t>万元</w:t>
            </w:r>
          </w:p>
        </w:tc>
        <w:tc>
          <w:tcPr>
            <w:tcW w:w="1440" w:type="dxa"/>
            <w:shd w:val="clear" w:color="auto" w:fill="auto"/>
            <w:noWrap/>
            <w:tcMar>
              <w:top w:w="8" w:type="dxa"/>
              <w:left w:w="8" w:type="dxa"/>
              <w:right w:w="8" w:type="dxa"/>
            </w:tcMar>
            <w:vAlign w:val="center"/>
          </w:tcPr>
          <w:p w14:paraId="7FA8E1D4"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160</w:t>
            </w:r>
            <w:r>
              <w:rPr>
                <w:rFonts w:asciiTheme="minorEastAsia" w:eastAsiaTheme="minorEastAsia" w:hAnsiTheme="minorEastAsia" w:cs="宋体" w:hint="eastAsia"/>
                <w:color w:val="000000"/>
                <w:kern w:val="0"/>
                <w:sz w:val="20"/>
                <w:szCs w:val="20"/>
                <w:lang w:bidi="ar"/>
              </w:rPr>
              <w:t>万元</w:t>
            </w:r>
          </w:p>
        </w:tc>
        <w:tc>
          <w:tcPr>
            <w:tcW w:w="1818" w:type="dxa"/>
            <w:shd w:val="clear" w:color="auto" w:fill="auto"/>
            <w:noWrap/>
            <w:tcMar>
              <w:top w:w="8" w:type="dxa"/>
              <w:left w:w="8" w:type="dxa"/>
              <w:right w:w="8" w:type="dxa"/>
            </w:tcMar>
            <w:vAlign w:val="center"/>
          </w:tcPr>
          <w:p w14:paraId="0CEC819F" w14:textId="77777777" w:rsidR="00572B03" w:rsidRDefault="000A3006">
            <w:pPr>
              <w:adjustRightInd w:val="0"/>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572B03" w14:paraId="2089783B" w14:textId="77777777">
        <w:trPr>
          <w:trHeight w:val="600"/>
          <w:jc w:val="center"/>
        </w:trPr>
        <w:tc>
          <w:tcPr>
            <w:tcW w:w="983" w:type="dxa"/>
            <w:shd w:val="clear" w:color="auto" w:fill="auto"/>
            <w:noWrap/>
            <w:tcMar>
              <w:top w:w="8" w:type="dxa"/>
              <w:left w:w="8" w:type="dxa"/>
              <w:right w:w="8" w:type="dxa"/>
            </w:tcMar>
            <w:vAlign w:val="center"/>
          </w:tcPr>
          <w:p w14:paraId="6541B396"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kern w:val="0"/>
                <w:sz w:val="20"/>
                <w:szCs w:val="20"/>
              </w:rPr>
              <w:t>效益指标</w:t>
            </w:r>
          </w:p>
        </w:tc>
        <w:tc>
          <w:tcPr>
            <w:tcW w:w="1110" w:type="dxa"/>
            <w:shd w:val="clear" w:color="auto" w:fill="auto"/>
            <w:noWrap/>
            <w:tcMar>
              <w:top w:w="8" w:type="dxa"/>
              <w:left w:w="8" w:type="dxa"/>
              <w:right w:w="8" w:type="dxa"/>
            </w:tcMar>
            <w:vAlign w:val="center"/>
          </w:tcPr>
          <w:p w14:paraId="24936EF7"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社会效益</w:t>
            </w:r>
          </w:p>
          <w:p w14:paraId="4714BBAB"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指标</w:t>
            </w:r>
          </w:p>
        </w:tc>
        <w:tc>
          <w:tcPr>
            <w:tcW w:w="2280" w:type="dxa"/>
            <w:shd w:val="clear" w:color="auto" w:fill="auto"/>
            <w:noWrap/>
            <w:tcMar>
              <w:top w:w="8" w:type="dxa"/>
              <w:left w:w="8" w:type="dxa"/>
              <w:right w:w="8" w:type="dxa"/>
            </w:tcMar>
            <w:vAlign w:val="center"/>
          </w:tcPr>
          <w:p w14:paraId="017062F8"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非遗传承人研修培训参与率</w:t>
            </w:r>
          </w:p>
        </w:tc>
        <w:tc>
          <w:tcPr>
            <w:tcW w:w="1290" w:type="dxa"/>
            <w:shd w:val="clear" w:color="auto" w:fill="auto"/>
            <w:noWrap/>
            <w:tcMar>
              <w:top w:w="8" w:type="dxa"/>
              <w:left w:w="8" w:type="dxa"/>
              <w:right w:w="8" w:type="dxa"/>
            </w:tcMar>
            <w:vAlign w:val="center"/>
          </w:tcPr>
          <w:p w14:paraId="4F91816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85%</w:t>
            </w:r>
          </w:p>
        </w:tc>
        <w:tc>
          <w:tcPr>
            <w:tcW w:w="1440" w:type="dxa"/>
            <w:shd w:val="clear" w:color="auto" w:fill="auto"/>
            <w:noWrap/>
            <w:tcMar>
              <w:top w:w="8" w:type="dxa"/>
              <w:left w:w="8" w:type="dxa"/>
              <w:right w:w="8" w:type="dxa"/>
            </w:tcMar>
            <w:vAlign w:val="center"/>
          </w:tcPr>
          <w:p w14:paraId="1C1D7CC6"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0%</w:t>
            </w:r>
          </w:p>
        </w:tc>
        <w:tc>
          <w:tcPr>
            <w:tcW w:w="1818" w:type="dxa"/>
            <w:shd w:val="clear" w:color="auto" w:fill="auto"/>
            <w:noWrap/>
            <w:tcMar>
              <w:top w:w="8" w:type="dxa"/>
              <w:left w:w="8" w:type="dxa"/>
              <w:right w:w="8" w:type="dxa"/>
            </w:tcMar>
            <w:vAlign w:val="center"/>
          </w:tcPr>
          <w:p w14:paraId="324873A6"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hint="eastAsia"/>
                <w:color w:val="000000"/>
                <w:kern w:val="0"/>
                <w:sz w:val="20"/>
                <w:szCs w:val="20"/>
                <w:lang w:bidi="ar"/>
              </w:rPr>
              <w:t>2</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2023</w:t>
            </w:r>
            <w:r>
              <w:rPr>
                <w:rFonts w:asciiTheme="minorEastAsia" w:eastAsiaTheme="minorEastAsia" w:hAnsiTheme="minorEastAsia" w:cs="宋体" w:hint="eastAsia"/>
                <w:color w:val="000000"/>
                <w:kern w:val="0"/>
                <w:sz w:val="20"/>
                <w:szCs w:val="20"/>
                <w:lang w:bidi="ar"/>
              </w:rPr>
              <w:t>年继续推进本项工作</w:t>
            </w:r>
          </w:p>
        </w:tc>
      </w:tr>
      <w:tr w:rsidR="00572B03" w14:paraId="77302291" w14:textId="77777777">
        <w:trPr>
          <w:trHeight w:val="600"/>
          <w:jc w:val="center"/>
        </w:trPr>
        <w:tc>
          <w:tcPr>
            <w:tcW w:w="983" w:type="dxa"/>
            <w:shd w:val="clear" w:color="auto" w:fill="auto"/>
            <w:noWrap/>
            <w:tcMar>
              <w:top w:w="8" w:type="dxa"/>
              <w:left w:w="8" w:type="dxa"/>
              <w:right w:w="8" w:type="dxa"/>
            </w:tcMar>
            <w:vAlign w:val="center"/>
          </w:tcPr>
          <w:p w14:paraId="54D62981" w14:textId="77777777" w:rsidR="00572B03" w:rsidRDefault="000A3006">
            <w:pPr>
              <w:widowControl/>
              <w:adjustRightInd w:val="0"/>
              <w:snapToGrid w:val="0"/>
              <w:jc w:val="center"/>
              <w:textAlignment w:val="center"/>
              <w:rPr>
                <w:rFonts w:asciiTheme="minorEastAsia" w:eastAsiaTheme="minorEastAsia" w:hAnsiTheme="minorEastAsia" w:cs="宋体"/>
                <w:color w:val="000000"/>
                <w:kern w:val="0"/>
                <w:sz w:val="20"/>
                <w:szCs w:val="20"/>
                <w:lang w:bidi="ar"/>
              </w:rPr>
            </w:pPr>
            <w:r>
              <w:rPr>
                <w:rFonts w:asciiTheme="minorEastAsia" w:eastAsiaTheme="minorEastAsia" w:hAnsiTheme="minorEastAsia" w:cs="宋体" w:hint="eastAsia"/>
                <w:kern w:val="0"/>
                <w:sz w:val="20"/>
                <w:szCs w:val="20"/>
              </w:rPr>
              <w:t>满意度指标</w:t>
            </w:r>
          </w:p>
        </w:tc>
        <w:tc>
          <w:tcPr>
            <w:tcW w:w="1110" w:type="dxa"/>
            <w:shd w:val="clear" w:color="auto" w:fill="auto"/>
            <w:noWrap/>
            <w:tcMar>
              <w:top w:w="8" w:type="dxa"/>
              <w:left w:w="8" w:type="dxa"/>
              <w:right w:w="8" w:type="dxa"/>
            </w:tcMar>
            <w:vAlign w:val="center"/>
          </w:tcPr>
          <w:p w14:paraId="37030AF0"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服务对象</w:t>
            </w:r>
          </w:p>
          <w:p w14:paraId="0AC7613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满意度指标</w:t>
            </w:r>
          </w:p>
        </w:tc>
        <w:tc>
          <w:tcPr>
            <w:tcW w:w="2280" w:type="dxa"/>
            <w:shd w:val="clear" w:color="auto" w:fill="auto"/>
            <w:noWrap/>
            <w:tcMar>
              <w:top w:w="8" w:type="dxa"/>
              <w:left w:w="8" w:type="dxa"/>
              <w:right w:w="8" w:type="dxa"/>
            </w:tcMar>
            <w:vAlign w:val="center"/>
          </w:tcPr>
          <w:p w14:paraId="1DE883FF"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参加研修培训的非遗传承人群满意度</w:t>
            </w:r>
          </w:p>
        </w:tc>
        <w:tc>
          <w:tcPr>
            <w:tcW w:w="1290" w:type="dxa"/>
            <w:shd w:val="clear" w:color="auto" w:fill="auto"/>
            <w:noWrap/>
            <w:tcMar>
              <w:top w:w="8" w:type="dxa"/>
              <w:left w:w="8" w:type="dxa"/>
              <w:right w:w="8" w:type="dxa"/>
            </w:tcMar>
            <w:vAlign w:val="center"/>
          </w:tcPr>
          <w:p w14:paraId="7C1C9664"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85%</w:t>
            </w:r>
          </w:p>
        </w:tc>
        <w:tc>
          <w:tcPr>
            <w:tcW w:w="1440" w:type="dxa"/>
            <w:shd w:val="clear" w:color="auto" w:fill="auto"/>
            <w:noWrap/>
            <w:tcMar>
              <w:top w:w="8" w:type="dxa"/>
              <w:left w:w="8" w:type="dxa"/>
              <w:right w:w="8" w:type="dxa"/>
            </w:tcMar>
            <w:vAlign w:val="center"/>
          </w:tcPr>
          <w:p w14:paraId="6FC2627A"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0%</w:t>
            </w:r>
          </w:p>
        </w:tc>
        <w:tc>
          <w:tcPr>
            <w:tcW w:w="1818" w:type="dxa"/>
            <w:shd w:val="clear" w:color="auto" w:fill="auto"/>
            <w:noWrap/>
            <w:tcMar>
              <w:top w:w="8" w:type="dxa"/>
              <w:left w:w="8" w:type="dxa"/>
              <w:right w:w="8" w:type="dxa"/>
            </w:tcMar>
            <w:vAlign w:val="center"/>
          </w:tcPr>
          <w:p w14:paraId="0F48CEBF"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hint="eastAsia"/>
                <w:color w:val="000000"/>
                <w:kern w:val="0"/>
                <w:sz w:val="20"/>
                <w:szCs w:val="20"/>
                <w:lang w:bidi="ar"/>
              </w:rPr>
              <w:t>2</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2023</w:t>
            </w:r>
            <w:r>
              <w:rPr>
                <w:rFonts w:asciiTheme="minorEastAsia" w:eastAsiaTheme="minorEastAsia" w:hAnsiTheme="minorEastAsia" w:cs="宋体" w:hint="eastAsia"/>
                <w:color w:val="000000"/>
                <w:kern w:val="0"/>
                <w:sz w:val="20"/>
                <w:szCs w:val="20"/>
                <w:lang w:bidi="ar"/>
              </w:rPr>
              <w:t>年继续推进本项工作</w:t>
            </w:r>
          </w:p>
        </w:tc>
      </w:tr>
    </w:tbl>
    <w:p w14:paraId="0CAB02D3" w14:textId="77777777" w:rsidR="00572B03" w:rsidRDefault="00572B03">
      <w:pPr>
        <w:adjustRightInd w:val="0"/>
        <w:snapToGrid w:val="0"/>
        <w:spacing w:line="360" w:lineRule="auto"/>
        <w:ind w:firstLineChars="200" w:firstLine="640"/>
        <w:rPr>
          <w:rFonts w:ascii="仿宋_GB2312" w:hAnsi="仿宋_GB2312" w:cs="仿宋_GB2312"/>
          <w:sz w:val="32"/>
          <w:szCs w:val="32"/>
        </w:rPr>
      </w:pPr>
    </w:p>
    <w:p w14:paraId="17980CBB"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3.</w:t>
      </w:r>
      <w:r>
        <w:rPr>
          <w:rFonts w:ascii="仿宋_GB2312" w:hAnsi="仿宋_GB2312" w:cs="仿宋_GB2312" w:hint="eastAsia"/>
          <w:sz w:val="32"/>
          <w:szCs w:val="32"/>
        </w:rPr>
        <w:t>中央补助国家级代表性传承人记录工作补助经费</w:t>
      </w:r>
    </w:p>
    <w:p w14:paraId="3F2D1EA0" w14:textId="77777777" w:rsidR="00572B03" w:rsidRDefault="000A3006">
      <w:pPr>
        <w:adjustRightInd w:val="0"/>
        <w:snapToGrid w:val="0"/>
        <w:spacing w:line="360" w:lineRule="auto"/>
        <w:ind w:leftChars="50" w:left="150" w:firstLineChars="200" w:firstLine="640"/>
        <w:rPr>
          <w:rFonts w:ascii="仿宋_GB2312" w:hAnsi="仿宋_GB2312" w:cs="仿宋_GB2312"/>
          <w:sz w:val="32"/>
          <w:szCs w:val="32"/>
        </w:rPr>
      </w:pPr>
      <w:bookmarkStart w:id="1" w:name="_Hlk66808859"/>
      <w:r>
        <w:rPr>
          <w:rFonts w:ascii="仿宋_GB2312" w:hAnsi="仿宋_GB2312" w:cs="仿宋_GB2312" w:hint="eastAsia"/>
          <w:sz w:val="32"/>
          <w:szCs w:val="32"/>
        </w:rPr>
        <w:t>该</w:t>
      </w:r>
      <w:r>
        <w:rPr>
          <w:rFonts w:ascii="仿宋_GB2312" w:hAnsi="仿宋_GB2312" w:cs="仿宋_GB2312"/>
          <w:sz w:val="32"/>
          <w:szCs w:val="32"/>
        </w:rPr>
        <w:t>项目</w:t>
      </w:r>
      <w:r>
        <w:rPr>
          <w:rFonts w:ascii="仿宋_GB2312" w:hAnsi="仿宋_GB2312" w:cs="仿宋_GB2312" w:hint="eastAsia"/>
          <w:sz w:val="32"/>
          <w:szCs w:val="32"/>
        </w:rPr>
        <w:t>各项绩效指标完成</w:t>
      </w:r>
      <w:r>
        <w:rPr>
          <w:rFonts w:ascii="仿宋_GB2312" w:hAnsi="仿宋_GB2312" w:cs="仿宋_GB2312"/>
          <w:sz w:val="32"/>
          <w:szCs w:val="32"/>
        </w:rPr>
        <w:t>情况与预期无偏离</w:t>
      </w:r>
      <w:r>
        <w:rPr>
          <w:rFonts w:ascii="仿宋_GB2312" w:hAnsi="仿宋_GB2312" w:cs="仿宋_GB2312" w:hint="eastAsia"/>
          <w:sz w:val="32"/>
          <w:szCs w:val="32"/>
        </w:rPr>
        <w:t>，</w:t>
      </w:r>
      <w:bookmarkEnd w:id="1"/>
      <w:r>
        <w:rPr>
          <w:rFonts w:ascii="仿宋_GB2312" w:hAnsi="仿宋_GB2312" w:cs="仿宋_GB2312" w:hint="eastAsia"/>
          <w:sz w:val="32"/>
          <w:szCs w:val="32"/>
        </w:rPr>
        <w:t>具体指标完成情况详见下表：</w:t>
      </w:r>
    </w:p>
    <w:p w14:paraId="40FCBEE9" w14:textId="77777777" w:rsidR="00572B03" w:rsidRDefault="000A3006">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表</w:t>
      </w:r>
      <w:r>
        <w:rPr>
          <w:rFonts w:ascii="黑体" w:eastAsia="黑体" w:hAnsi="黑体" w:cs="黑体" w:hint="eastAsia"/>
          <w:sz w:val="28"/>
          <w:szCs w:val="28"/>
        </w:rPr>
        <w:t>3</w:t>
      </w:r>
      <w:r>
        <w:rPr>
          <w:rFonts w:ascii="黑体" w:eastAsia="黑体" w:hAnsi="黑体" w:cs="黑体" w:hint="eastAsia"/>
          <w:sz w:val="28"/>
          <w:szCs w:val="28"/>
        </w:rPr>
        <w:t>：中央补助国家级代表性传承人记录工作补助经费</w:t>
      </w:r>
    </w:p>
    <w:p w14:paraId="3B34C1DE" w14:textId="77777777" w:rsidR="00572B03" w:rsidRDefault="000A3006">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绩效指标完成情况</w:t>
      </w:r>
    </w:p>
    <w:tbl>
      <w:tblPr>
        <w:tblW w:w="8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8"/>
        <w:gridCol w:w="1275"/>
        <w:gridCol w:w="1980"/>
        <w:gridCol w:w="1170"/>
        <w:gridCol w:w="1530"/>
        <w:gridCol w:w="1989"/>
      </w:tblGrid>
      <w:tr w:rsidR="00572B03" w14:paraId="4B84E1F1" w14:textId="77777777">
        <w:trPr>
          <w:trHeight w:val="600"/>
          <w:tblHeader/>
          <w:jc w:val="center"/>
        </w:trPr>
        <w:tc>
          <w:tcPr>
            <w:tcW w:w="1018" w:type="dxa"/>
            <w:shd w:val="clear" w:color="auto" w:fill="auto"/>
            <w:noWrap/>
            <w:tcMar>
              <w:top w:w="8" w:type="dxa"/>
              <w:left w:w="8" w:type="dxa"/>
              <w:right w:w="8" w:type="dxa"/>
            </w:tcMar>
            <w:vAlign w:val="center"/>
          </w:tcPr>
          <w:p w14:paraId="71FE3797"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一级指标</w:t>
            </w:r>
          </w:p>
        </w:tc>
        <w:tc>
          <w:tcPr>
            <w:tcW w:w="1275" w:type="dxa"/>
            <w:shd w:val="clear" w:color="auto" w:fill="auto"/>
            <w:noWrap/>
            <w:tcMar>
              <w:top w:w="8" w:type="dxa"/>
              <w:left w:w="8" w:type="dxa"/>
              <w:right w:w="8" w:type="dxa"/>
            </w:tcMar>
            <w:vAlign w:val="center"/>
          </w:tcPr>
          <w:p w14:paraId="40A782CF"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二级指标</w:t>
            </w:r>
          </w:p>
        </w:tc>
        <w:tc>
          <w:tcPr>
            <w:tcW w:w="1980" w:type="dxa"/>
            <w:shd w:val="clear" w:color="auto" w:fill="auto"/>
            <w:noWrap/>
            <w:tcMar>
              <w:top w:w="8" w:type="dxa"/>
              <w:left w:w="8" w:type="dxa"/>
              <w:right w:w="8" w:type="dxa"/>
            </w:tcMar>
            <w:vAlign w:val="center"/>
          </w:tcPr>
          <w:p w14:paraId="755208DA"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三级指标</w:t>
            </w:r>
          </w:p>
        </w:tc>
        <w:tc>
          <w:tcPr>
            <w:tcW w:w="1170" w:type="dxa"/>
            <w:shd w:val="clear" w:color="auto" w:fill="auto"/>
            <w:noWrap/>
            <w:tcMar>
              <w:top w:w="8" w:type="dxa"/>
              <w:left w:w="8" w:type="dxa"/>
              <w:right w:w="8" w:type="dxa"/>
            </w:tcMar>
            <w:vAlign w:val="center"/>
          </w:tcPr>
          <w:p w14:paraId="672A823D"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年度指标值</w:t>
            </w:r>
          </w:p>
        </w:tc>
        <w:tc>
          <w:tcPr>
            <w:tcW w:w="1530" w:type="dxa"/>
            <w:shd w:val="clear" w:color="auto" w:fill="auto"/>
            <w:noWrap/>
            <w:tcMar>
              <w:top w:w="8" w:type="dxa"/>
              <w:left w:w="8" w:type="dxa"/>
              <w:right w:w="8" w:type="dxa"/>
            </w:tcMar>
            <w:vAlign w:val="center"/>
          </w:tcPr>
          <w:p w14:paraId="64D33F7D"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全年实际完成值</w:t>
            </w:r>
          </w:p>
        </w:tc>
        <w:tc>
          <w:tcPr>
            <w:tcW w:w="1989" w:type="dxa"/>
            <w:shd w:val="clear" w:color="auto" w:fill="auto"/>
            <w:noWrap/>
            <w:tcMar>
              <w:top w:w="8" w:type="dxa"/>
              <w:left w:w="8" w:type="dxa"/>
              <w:right w:w="8" w:type="dxa"/>
            </w:tcMar>
            <w:vAlign w:val="center"/>
          </w:tcPr>
          <w:p w14:paraId="17379CBE" w14:textId="77777777" w:rsidR="00572B03" w:rsidRDefault="000A3006">
            <w:pPr>
              <w:widowControl/>
              <w:adjustRightInd w:val="0"/>
              <w:snapToGrid w:val="0"/>
              <w:jc w:val="center"/>
              <w:textAlignment w:val="center"/>
              <w:rPr>
                <w:rFonts w:asciiTheme="minorEastAsia" w:eastAsiaTheme="minorEastAsia" w:hAnsiTheme="minorEastAsia" w:cs="宋体"/>
                <w:b/>
                <w:color w:val="000000"/>
                <w:sz w:val="20"/>
                <w:szCs w:val="20"/>
              </w:rPr>
            </w:pPr>
            <w:r>
              <w:rPr>
                <w:rFonts w:asciiTheme="minorEastAsia" w:eastAsiaTheme="minorEastAsia" w:hAnsiTheme="minorEastAsia" w:cs="宋体" w:hint="eastAsia"/>
                <w:b/>
                <w:color w:val="000000"/>
                <w:kern w:val="0"/>
                <w:sz w:val="20"/>
                <w:szCs w:val="20"/>
                <w:lang w:bidi="ar"/>
              </w:rPr>
              <w:t>未完成原因和改进措施</w:t>
            </w:r>
          </w:p>
        </w:tc>
      </w:tr>
      <w:tr w:rsidR="00572B03" w14:paraId="7ACD88A6" w14:textId="77777777">
        <w:trPr>
          <w:trHeight w:val="600"/>
          <w:jc w:val="center"/>
        </w:trPr>
        <w:tc>
          <w:tcPr>
            <w:tcW w:w="1018" w:type="dxa"/>
            <w:vMerge w:val="restart"/>
            <w:shd w:val="clear" w:color="auto" w:fill="auto"/>
            <w:noWrap/>
            <w:tcMar>
              <w:top w:w="8" w:type="dxa"/>
              <w:left w:w="8" w:type="dxa"/>
              <w:right w:w="8" w:type="dxa"/>
            </w:tcMar>
            <w:vAlign w:val="center"/>
          </w:tcPr>
          <w:p w14:paraId="43DCA7E0"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产出指标</w:t>
            </w:r>
          </w:p>
        </w:tc>
        <w:tc>
          <w:tcPr>
            <w:tcW w:w="1275" w:type="dxa"/>
            <w:shd w:val="clear" w:color="auto" w:fill="auto"/>
            <w:noWrap/>
            <w:tcMar>
              <w:top w:w="8" w:type="dxa"/>
              <w:left w:w="8" w:type="dxa"/>
              <w:right w:w="8" w:type="dxa"/>
            </w:tcMar>
            <w:vAlign w:val="center"/>
          </w:tcPr>
          <w:p w14:paraId="0321279A" w14:textId="77777777" w:rsidR="00572B03" w:rsidRDefault="000A3006">
            <w:pPr>
              <w:adjustRightInd w:val="0"/>
              <w:snapToGrid w:val="0"/>
              <w:jc w:val="center"/>
              <w:rPr>
                <w:rFonts w:asciiTheme="minorEastAsia" w:eastAsiaTheme="minorEastAsia" w:hAnsiTheme="minorEastAsia" w:cs="宋体"/>
                <w:b/>
                <w:color w:val="000000"/>
                <w:kern w:val="0"/>
                <w:sz w:val="20"/>
                <w:szCs w:val="20"/>
                <w:lang w:bidi="ar"/>
              </w:rPr>
            </w:pPr>
            <w:r>
              <w:rPr>
                <w:rFonts w:asciiTheme="minorEastAsia" w:eastAsiaTheme="minorEastAsia" w:hAnsiTheme="minorEastAsia" w:cs="宋体" w:hint="eastAsia"/>
                <w:color w:val="000000"/>
                <w:sz w:val="20"/>
                <w:szCs w:val="20"/>
              </w:rPr>
              <w:t>数量指标</w:t>
            </w:r>
          </w:p>
        </w:tc>
        <w:tc>
          <w:tcPr>
            <w:tcW w:w="1980" w:type="dxa"/>
            <w:shd w:val="clear" w:color="auto" w:fill="auto"/>
            <w:noWrap/>
            <w:tcMar>
              <w:top w:w="8" w:type="dxa"/>
              <w:left w:w="8" w:type="dxa"/>
              <w:right w:w="8" w:type="dxa"/>
            </w:tcMar>
            <w:vAlign w:val="center"/>
          </w:tcPr>
          <w:p w14:paraId="29F8EFA6" w14:textId="77777777" w:rsidR="00572B03" w:rsidRDefault="000A3006">
            <w:pPr>
              <w:widowControl/>
              <w:adjustRightInd w:val="0"/>
              <w:snapToGrid w:val="0"/>
              <w:jc w:val="center"/>
              <w:textAlignment w:val="center"/>
              <w:rPr>
                <w:rFonts w:asciiTheme="minorEastAsia" w:eastAsiaTheme="minorEastAsia" w:hAnsiTheme="minorEastAsia" w:cs="宋体"/>
                <w:b/>
                <w:color w:val="000000"/>
                <w:kern w:val="0"/>
                <w:sz w:val="20"/>
                <w:szCs w:val="20"/>
                <w:lang w:bidi="ar"/>
              </w:rPr>
            </w:pPr>
            <w:r>
              <w:rPr>
                <w:rFonts w:asciiTheme="minorEastAsia" w:eastAsiaTheme="minorEastAsia" w:hAnsiTheme="minorEastAsia" w:cs="宋体" w:hint="eastAsia"/>
                <w:color w:val="000000"/>
                <w:kern w:val="0"/>
                <w:sz w:val="20"/>
                <w:szCs w:val="20"/>
                <w:lang w:bidi="ar"/>
              </w:rPr>
              <w:t>开展国家级代表性传承人记录工作人数</w:t>
            </w:r>
          </w:p>
        </w:tc>
        <w:tc>
          <w:tcPr>
            <w:tcW w:w="1170" w:type="dxa"/>
            <w:shd w:val="clear" w:color="auto" w:fill="auto"/>
            <w:noWrap/>
            <w:tcMar>
              <w:top w:w="8" w:type="dxa"/>
              <w:left w:w="8" w:type="dxa"/>
              <w:right w:w="8" w:type="dxa"/>
            </w:tcMar>
            <w:vAlign w:val="center"/>
          </w:tcPr>
          <w:p w14:paraId="4E0E8FB1" w14:textId="77777777" w:rsidR="00572B03" w:rsidRDefault="000A3006">
            <w:pPr>
              <w:widowControl/>
              <w:adjustRightInd w:val="0"/>
              <w:snapToGrid w:val="0"/>
              <w:jc w:val="center"/>
              <w:textAlignment w:val="center"/>
              <w:rPr>
                <w:rFonts w:asciiTheme="minorEastAsia" w:eastAsiaTheme="minorEastAsia" w:hAnsiTheme="minorEastAsia" w:cs="宋体"/>
                <w:b/>
                <w:color w:val="000000"/>
                <w:kern w:val="0"/>
                <w:sz w:val="20"/>
                <w:szCs w:val="20"/>
                <w:lang w:bidi="ar"/>
              </w:rPr>
            </w:pPr>
            <w:r>
              <w:rPr>
                <w:rFonts w:asciiTheme="minorEastAsia" w:eastAsiaTheme="minorEastAsia" w:hAnsiTheme="minorEastAsia" w:cs="宋体" w:hint="eastAsia"/>
                <w:color w:val="000000"/>
                <w:kern w:val="0"/>
                <w:sz w:val="20"/>
                <w:szCs w:val="20"/>
                <w:lang w:bidi="ar"/>
              </w:rPr>
              <w:t>＝</w:t>
            </w:r>
            <w:r>
              <w:rPr>
                <w:rFonts w:asciiTheme="minorEastAsia" w:eastAsiaTheme="minorEastAsia" w:hAnsiTheme="minorEastAsia" w:cs="宋体" w:hint="eastAsia"/>
                <w:color w:val="000000"/>
                <w:kern w:val="0"/>
                <w:sz w:val="20"/>
                <w:szCs w:val="20"/>
                <w:lang w:bidi="ar"/>
              </w:rPr>
              <w:t>10</w:t>
            </w:r>
            <w:r>
              <w:rPr>
                <w:rFonts w:asciiTheme="minorEastAsia" w:eastAsiaTheme="minorEastAsia" w:hAnsiTheme="minorEastAsia" w:cs="宋体" w:hint="eastAsia"/>
                <w:color w:val="000000"/>
                <w:kern w:val="0"/>
                <w:sz w:val="20"/>
                <w:szCs w:val="20"/>
                <w:lang w:bidi="ar"/>
              </w:rPr>
              <w:t>人</w:t>
            </w:r>
          </w:p>
        </w:tc>
        <w:tc>
          <w:tcPr>
            <w:tcW w:w="1530" w:type="dxa"/>
            <w:shd w:val="clear" w:color="auto" w:fill="auto"/>
            <w:noWrap/>
            <w:tcMar>
              <w:top w:w="8" w:type="dxa"/>
              <w:left w:w="8" w:type="dxa"/>
              <w:right w:w="8" w:type="dxa"/>
            </w:tcMar>
            <w:vAlign w:val="center"/>
          </w:tcPr>
          <w:p w14:paraId="1FAB68B9" w14:textId="77777777" w:rsidR="00572B03" w:rsidRDefault="000A3006">
            <w:pPr>
              <w:widowControl/>
              <w:adjustRightInd w:val="0"/>
              <w:snapToGrid w:val="0"/>
              <w:jc w:val="center"/>
              <w:textAlignment w:val="center"/>
              <w:rPr>
                <w:rFonts w:asciiTheme="minorEastAsia" w:eastAsiaTheme="minorEastAsia" w:hAnsiTheme="minorEastAsia" w:cs="宋体"/>
                <w:b/>
                <w:color w:val="000000"/>
                <w:kern w:val="0"/>
                <w:sz w:val="20"/>
                <w:szCs w:val="20"/>
                <w:lang w:bidi="ar"/>
              </w:rPr>
            </w:pPr>
            <w:r>
              <w:rPr>
                <w:rFonts w:asciiTheme="minorEastAsia" w:eastAsiaTheme="minorEastAsia" w:hAnsiTheme="minorEastAsia" w:cs="宋体" w:hint="eastAsia"/>
                <w:color w:val="000000"/>
                <w:kern w:val="0"/>
                <w:sz w:val="20"/>
                <w:szCs w:val="20"/>
                <w:lang w:bidi="ar"/>
              </w:rPr>
              <w:t>已启动</w:t>
            </w:r>
            <w:r>
              <w:rPr>
                <w:rFonts w:asciiTheme="minorEastAsia" w:eastAsiaTheme="minorEastAsia" w:hAnsiTheme="minorEastAsia" w:cs="宋体" w:hint="eastAsia"/>
                <w:color w:val="000000"/>
                <w:kern w:val="0"/>
                <w:sz w:val="20"/>
                <w:szCs w:val="20"/>
                <w:lang w:bidi="ar"/>
              </w:rPr>
              <w:t>10</w:t>
            </w:r>
            <w:r>
              <w:rPr>
                <w:rFonts w:asciiTheme="minorEastAsia" w:eastAsiaTheme="minorEastAsia" w:hAnsiTheme="minorEastAsia" w:cs="宋体" w:hint="eastAsia"/>
                <w:color w:val="000000"/>
                <w:kern w:val="0"/>
                <w:sz w:val="20"/>
                <w:szCs w:val="20"/>
                <w:lang w:bidi="ar"/>
              </w:rPr>
              <w:t>人的记录工作</w:t>
            </w:r>
          </w:p>
        </w:tc>
        <w:tc>
          <w:tcPr>
            <w:tcW w:w="1989" w:type="dxa"/>
            <w:shd w:val="clear" w:color="auto" w:fill="auto"/>
            <w:noWrap/>
            <w:tcMar>
              <w:top w:w="8" w:type="dxa"/>
              <w:left w:w="8" w:type="dxa"/>
              <w:right w:w="8" w:type="dxa"/>
            </w:tcMar>
            <w:vAlign w:val="center"/>
          </w:tcPr>
          <w:p w14:paraId="0DDD3882" w14:textId="77777777" w:rsidR="00572B03" w:rsidRDefault="000A3006">
            <w:pPr>
              <w:adjustRightInd w:val="0"/>
              <w:snapToGrid w:val="0"/>
              <w:jc w:val="center"/>
              <w:rPr>
                <w:rFonts w:asciiTheme="minorEastAsia" w:eastAsiaTheme="minorEastAsia" w:hAnsiTheme="minorEastAsia" w:cs="宋体"/>
                <w:b/>
                <w:color w:val="000000"/>
                <w:kern w:val="0"/>
                <w:sz w:val="20"/>
                <w:szCs w:val="20"/>
                <w:lang w:bidi="ar"/>
              </w:rPr>
            </w:pPr>
            <w:r>
              <w:rPr>
                <w:rFonts w:asciiTheme="minorEastAsia" w:eastAsiaTheme="minorEastAsia" w:hAnsiTheme="minorEastAsia" w:cs="宋体" w:hint="eastAsia"/>
                <w:b/>
                <w:color w:val="000000"/>
                <w:kern w:val="0"/>
                <w:sz w:val="20"/>
                <w:szCs w:val="20"/>
                <w:lang w:bidi="ar"/>
              </w:rPr>
              <w:t>——</w:t>
            </w:r>
          </w:p>
        </w:tc>
      </w:tr>
      <w:tr w:rsidR="00572B03" w14:paraId="26F5562D" w14:textId="77777777">
        <w:trPr>
          <w:trHeight w:val="600"/>
          <w:jc w:val="center"/>
        </w:trPr>
        <w:tc>
          <w:tcPr>
            <w:tcW w:w="1018" w:type="dxa"/>
            <w:vMerge/>
            <w:shd w:val="clear" w:color="auto" w:fill="auto"/>
            <w:noWrap/>
            <w:tcMar>
              <w:top w:w="8" w:type="dxa"/>
              <w:left w:w="8" w:type="dxa"/>
              <w:right w:w="8" w:type="dxa"/>
            </w:tcMar>
            <w:vAlign w:val="center"/>
          </w:tcPr>
          <w:p w14:paraId="3A0035B3"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3518F55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数量指标</w:t>
            </w:r>
          </w:p>
        </w:tc>
        <w:tc>
          <w:tcPr>
            <w:tcW w:w="1980" w:type="dxa"/>
            <w:shd w:val="clear" w:color="auto" w:fill="auto"/>
            <w:noWrap/>
            <w:tcMar>
              <w:top w:w="8" w:type="dxa"/>
              <w:left w:w="8" w:type="dxa"/>
              <w:right w:w="8" w:type="dxa"/>
            </w:tcMar>
            <w:vAlign w:val="center"/>
          </w:tcPr>
          <w:p w14:paraId="1989A264"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拍摄制作影像数量</w:t>
            </w:r>
          </w:p>
        </w:tc>
        <w:tc>
          <w:tcPr>
            <w:tcW w:w="1170" w:type="dxa"/>
            <w:shd w:val="clear" w:color="auto" w:fill="auto"/>
            <w:noWrap/>
            <w:tcMar>
              <w:top w:w="8" w:type="dxa"/>
              <w:left w:w="8" w:type="dxa"/>
              <w:right w:w="8" w:type="dxa"/>
            </w:tcMar>
            <w:vAlign w:val="center"/>
          </w:tcPr>
          <w:p w14:paraId="5027933F"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w:t>
            </w:r>
            <w:r>
              <w:rPr>
                <w:rFonts w:asciiTheme="minorEastAsia" w:eastAsiaTheme="minorEastAsia" w:hAnsiTheme="minorEastAsia" w:cs="宋体" w:hint="eastAsia"/>
                <w:color w:val="000000"/>
                <w:kern w:val="0"/>
                <w:sz w:val="20"/>
                <w:szCs w:val="20"/>
                <w:lang w:bidi="ar"/>
              </w:rPr>
              <w:t>30</w:t>
            </w:r>
            <w:r>
              <w:rPr>
                <w:rFonts w:asciiTheme="minorEastAsia" w:eastAsiaTheme="minorEastAsia" w:hAnsiTheme="minorEastAsia" w:cs="宋体" w:hint="eastAsia"/>
                <w:color w:val="000000"/>
                <w:kern w:val="0"/>
                <w:sz w:val="20"/>
                <w:szCs w:val="20"/>
                <w:lang w:bidi="ar"/>
              </w:rPr>
              <w:t>个</w:t>
            </w:r>
          </w:p>
        </w:tc>
        <w:tc>
          <w:tcPr>
            <w:tcW w:w="1530" w:type="dxa"/>
            <w:shd w:val="clear" w:color="auto" w:fill="auto"/>
            <w:noWrap/>
            <w:tcMar>
              <w:top w:w="8" w:type="dxa"/>
              <w:left w:w="8" w:type="dxa"/>
              <w:right w:w="8" w:type="dxa"/>
            </w:tcMar>
            <w:vAlign w:val="center"/>
          </w:tcPr>
          <w:p w14:paraId="1948A537"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12</w:t>
            </w:r>
            <w:r>
              <w:rPr>
                <w:rFonts w:asciiTheme="minorEastAsia" w:eastAsiaTheme="minorEastAsia" w:hAnsiTheme="minorEastAsia" w:cs="宋体" w:hint="eastAsia"/>
                <w:color w:val="000000"/>
                <w:kern w:val="0"/>
                <w:sz w:val="20"/>
                <w:szCs w:val="20"/>
                <w:lang w:bidi="ar"/>
              </w:rPr>
              <w:t>个</w:t>
            </w:r>
          </w:p>
        </w:tc>
        <w:tc>
          <w:tcPr>
            <w:tcW w:w="1989" w:type="dxa"/>
            <w:shd w:val="clear" w:color="auto" w:fill="auto"/>
            <w:noWrap/>
            <w:tcMar>
              <w:top w:w="8" w:type="dxa"/>
              <w:left w:w="8" w:type="dxa"/>
              <w:right w:w="8" w:type="dxa"/>
            </w:tcMar>
            <w:vAlign w:val="center"/>
          </w:tcPr>
          <w:p w14:paraId="12F6F3D8"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color w:val="000000"/>
                <w:kern w:val="0"/>
                <w:sz w:val="20"/>
                <w:szCs w:val="20"/>
                <w:lang w:bidi="ar"/>
              </w:rPr>
              <w:t>2</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2023</w:t>
            </w:r>
            <w:r>
              <w:rPr>
                <w:rFonts w:asciiTheme="minorEastAsia" w:eastAsiaTheme="minorEastAsia" w:hAnsiTheme="minorEastAsia" w:cs="宋体" w:hint="eastAsia"/>
                <w:color w:val="000000"/>
                <w:kern w:val="0"/>
                <w:sz w:val="20"/>
                <w:szCs w:val="20"/>
                <w:lang w:bidi="ar"/>
              </w:rPr>
              <w:t>年继续推进本项工作</w:t>
            </w:r>
          </w:p>
        </w:tc>
      </w:tr>
      <w:tr w:rsidR="00572B03" w14:paraId="00CEDCC2" w14:textId="77777777">
        <w:trPr>
          <w:trHeight w:val="600"/>
          <w:jc w:val="center"/>
        </w:trPr>
        <w:tc>
          <w:tcPr>
            <w:tcW w:w="1018" w:type="dxa"/>
            <w:vMerge/>
            <w:shd w:val="clear" w:color="auto" w:fill="auto"/>
            <w:noWrap/>
            <w:tcMar>
              <w:top w:w="8" w:type="dxa"/>
              <w:left w:w="8" w:type="dxa"/>
              <w:right w:w="8" w:type="dxa"/>
            </w:tcMar>
            <w:vAlign w:val="center"/>
          </w:tcPr>
          <w:p w14:paraId="2CF7B25F"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3582BEEE"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质量指标</w:t>
            </w:r>
          </w:p>
        </w:tc>
        <w:tc>
          <w:tcPr>
            <w:tcW w:w="1980" w:type="dxa"/>
            <w:shd w:val="clear" w:color="auto" w:fill="auto"/>
            <w:noWrap/>
            <w:tcMar>
              <w:top w:w="8" w:type="dxa"/>
              <w:left w:w="8" w:type="dxa"/>
              <w:right w:w="8" w:type="dxa"/>
            </w:tcMar>
            <w:vAlign w:val="center"/>
          </w:tcPr>
          <w:p w14:paraId="73E370D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记录成果自评估合格率</w:t>
            </w:r>
          </w:p>
        </w:tc>
        <w:tc>
          <w:tcPr>
            <w:tcW w:w="1170" w:type="dxa"/>
            <w:shd w:val="clear" w:color="auto" w:fill="auto"/>
            <w:noWrap/>
            <w:tcMar>
              <w:top w:w="8" w:type="dxa"/>
              <w:left w:w="8" w:type="dxa"/>
              <w:right w:w="8" w:type="dxa"/>
            </w:tcMar>
            <w:vAlign w:val="center"/>
          </w:tcPr>
          <w:p w14:paraId="776C299D"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100%</w:t>
            </w:r>
          </w:p>
        </w:tc>
        <w:tc>
          <w:tcPr>
            <w:tcW w:w="1530" w:type="dxa"/>
            <w:shd w:val="clear" w:color="auto" w:fill="auto"/>
            <w:noWrap/>
            <w:tcMar>
              <w:top w:w="8" w:type="dxa"/>
              <w:left w:w="8" w:type="dxa"/>
              <w:right w:w="8" w:type="dxa"/>
            </w:tcMar>
            <w:vAlign w:val="center"/>
          </w:tcPr>
          <w:p w14:paraId="0B8559A9"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0%</w:t>
            </w:r>
          </w:p>
        </w:tc>
        <w:tc>
          <w:tcPr>
            <w:tcW w:w="1989" w:type="dxa"/>
            <w:shd w:val="clear" w:color="auto" w:fill="auto"/>
            <w:noWrap/>
            <w:tcMar>
              <w:top w:w="8" w:type="dxa"/>
              <w:left w:w="8" w:type="dxa"/>
              <w:right w:w="8" w:type="dxa"/>
            </w:tcMar>
            <w:vAlign w:val="center"/>
          </w:tcPr>
          <w:p w14:paraId="15CD51FC"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color w:val="000000"/>
                <w:kern w:val="0"/>
                <w:sz w:val="20"/>
                <w:szCs w:val="20"/>
                <w:lang w:bidi="ar"/>
              </w:rPr>
              <w:t>2</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2023</w:t>
            </w:r>
            <w:r>
              <w:rPr>
                <w:rFonts w:asciiTheme="minorEastAsia" w:eastAsiaTheme="minorEastAsia" w:hAnsiTheme="minorEastAsia" w:cs="宋体" w:hint="eastAsia"/>
                <w:color w:val="000000"/>
                <w:kern w:val="0"/>
                <w:sz w:val="20"/>
                <w:szCs w:val="20"/>
                <w:lang w:bidi="ar"/>
              </w:rPr>
              <w:t>年开展自评估工作</w:t>
            </w:r>
          </w:p>
        </w:tc>
      </w:tr>
      <w:tr w:rsidR="00572B03" w14:paraId="7BEA8E71" w14:textId="77777777">
        <w:trPr>
          <w:trHeight w:val="600"/>
          <w:jc w:val="center"/>
        </w:trPr>
        <w:tc>
          <w:tcPr>
            <w:tcW w:w="1018" w:type="dxa"/>
            <w:vMerge/>
            <w:shd w:val="clear" w:color="auto" w:fill="auto"/>
            <w:noWrap/>
            <w:tcMar>
              <w:top w:w="8" w:type="dxa"/>
              <w:left w:w="8" w:type="dxa"/>
              <w:right w:w="8" w:type="dxa"/>
            </w:tcMar>
            <w:vAlign w:val="center"/>
          </w:tcPr>
          <w:p w14:paraId="1AF7B866"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2C69E431"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时效指标</w:t>
            </w:r>
          </w:p>
        </w:tc>
        <w:tc>
          <w:tcPr>
            <w:tcW w:w="1980" w:type="dxa"/>
            <w:shd w:val="clear" w:color="auto" w:fill="auto"/>
            <w:noWrap/>
            <w:tcMar>
              <w:top w:w="8" w:type="dxa"/>
              <w:left w:w="8" w:type="dxa"/>
              <w:right w:w="8" w:type="dxa"/>
            </w:tcMar>
            <w:vAlign w:val="center"/>
          </w:tcPr>
          <w:p w14:paraId="7564078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完成招投标</w:t>
            </w:r>
          </w:p>
        </w:tc>
        <w:tc>
          <w:tcPr>
            <w:tcW w:w="1170" w:type="dxa"/>
            <w:shd w:val="clear" w:color="auto" w:fill="auto"/>
            <w:noWrap/>
            <w:tcMar>
              <w:top w:w="8" w:type="dxa"/>
              <w:left w:w="8" w:type="dxa"/>
              <w:right w:w="8" w:type="dxa"/>
            </w:tcMar>
            <w:vAlign w:val="center"/>
          </w:tcPr>
          <w:p w14:paraId="198282F4"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7</w:t>
            </w:r>
            <w:r>
              <w:rPr>
                <w:rFonts w:asciiTheme="minorEastAsia" w:eastAsiaTheme="minorEastAsia" w:hAnsiTheme="minorEastAsia" w:cs="宋体" w:hint="eastAsia"/>
                <w:color w:val="000000"/>
                <w:sz w:val="20"/>
                <w:szCs w:val="20"/>
              </w:rPr>
              <w:t>月</w:t>
            </w:r>
          </w:p>
        </w:tc>
        <w:tc>
          <w:tcPr>
            <w:tcW w:w="1530" w:type="dxa"/>
            <w:shd w:val="clear" w:color="auto" w:fill="auto"/>
            <w:noWrap/>
            <w:tcMar>
              <w:top w:w="8" w:type="dxa"/>
              <w:left w:w="8" w:type="dxa"/>
              <w:right w:w="8" w:type="dxa"/>
            </w:tcMar>
            <w:vAlign w:val="center"/>
          </w:tcPr>
          <w:p w14:paraId="3EE69AE4"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2022</w:t>
            </w:r>
            <w:r>
              <w:rPr>
                <w:rFonts w:asciiTheme="minorEastAsia" w:eastAsiaTheme="minorEastAsia" w:hAnsiTheme="minorEastAsia" w:cs="宋体" w:hint="eastAsia"/>
                <w:color w:val="000000"/>
                <w:sz w:val="20"/>
                <w:szCs w:val="20"/>
              </w:rPr>
              <w:t>年</w:t>
            </w:r>
            <w:r>
              <w:rPr>
                <w:rFonts w:asciiTheme="minorEastAsia" w:eastAsiaTheme="minorEastAsia" w:hAnsiTheme="minorEastAsia" w:cs="宋体" w:hint="eastAsia"/>
                <w:color w:val="000000"/>
                <w:sz w:val="20"/>
                <w:szCs w:val="20"/>
              </w:rPr>
              <w:t>7</w:t>
            </w:r>
            <w:r>
              <w:rPr>
                <w:rFonts w:asciiTheme="minorEastAsia" w:eastAsiaTheme="minorEastAsia" w:hAnsiTheme="minorEastAsia" w:cs="宋体" w:hint="eastAsia"/>
                <w:color w:val="000000"/>
                <w:sz w:val="20"/>
                <w:szCs w:val="20"/>
              </w:rPr>
              <w:t>月</w:t>
            </w:r>
          </w:p>
        </w:tc>
        <w:tc>
          <w:tcPr>
            <w:tcW w:w="1989" w:type="dxa"/>
            <w:shd w:val="clear" w:color="auto" w:fill="auto"/>
            <w:noWrap/>
            <w:tcMar>
              <w:top w:w="8" w:type="dxa"/>
              <w:left w:w="8" w:type="dxa"/>
              <w:right w:w="8" w:type="dxa"/>
            </w:tcMar>
            <w:vAlign w:val="center"/>
          </w:tcPr>
          <w:p w14:paraId="2FD0E4E9"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p>
        </w:tc>
      </w:tr>
      <w:tr w:rsidR="00572B03" w14:paraId="3FA94740" w14:textId="77777777">
        <w:trPr>
          <w:trHeight w:val="600"/>
          <w:jc w:val="center"/>
        </w:trPr>
        <w:tc>
          <w:tcPr>
            <w:tcW w:w="1018" w:type="dxa"/>
            <w:vMerge/>
            <w:shd w:val="clear" w:color="auto" w:fill="auto"/>
            <w:noWrap/>
            <w:tcMar>
              <w:top w:w="8" w:type="dxa"/>
              <w:left w:w="8" w:type="dxa"/>
              <w:right w:w="8" w:type="dxa"/>
            </w:tcMar>
            <w:vAlign w:val="center"/>
          </w:tcPr>
          <w:p w14:paraId="7067700C"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4B4264E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时效指标</w:t>
            </w:r>
          </w:p>
        </w:tc>
        <w:tc>
          <w:tcPr>
            <w:tcW w:w="1980" w:type="dxa"/>
            <w:shd w:val="clear" w:color="auto" w:fill="auto"/>
            <w:noWrap/>
            <w:tcMar>
              <w:top w:w="8" w:type="dxa"/>
              <w:left w:w="8" w:type="dxa"/>
              <w:right w:w="8" w:type="dxa"/>
            </w:tcMar>
            <w:vAlign w:val="center"/>
          </w:tcPr>
          <w:p w14:paraId="4D251AED"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具体实施</w:t>
            </w:r>
          </w:p>
        </w:tc>
        <w:tc>
          <w:tcPr>
            <w:tcW w:w="1170" w:type="dxa"/>
            <w:shd w:val="clear" w:color="auto" w:fill="auto"/>
            <w:noWrap/>
            <w:tcMar>
              <w:top w:w="8" w:type="dxa"/>
              <w:left w:w="8" w:type="dxa"/>
              <w:right w:w="8" w:type="dxa"/>
            </w:tcMar>
            <w:vAlign w:val="center"/>
          </w:tcPr>
          <w:p w14:paraId="2386D45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12</w:t>
            </w:r>
            <w:r>
              <w:rPr>
                <w:rFonts w:asciiTheme="minorEastAsia" w:eastAsiaTheme="minorEastAsia" w:hAnsiTheme="minorEastAsia" w:cs="宋体" w:hint="eastAsia"/>
                <w:color w:val="000000"/>
                <w:sz w:val="20"/>
                <w:szCs w:val="20"/>
              </w:rPr>
              <w:t>月</w:t>
            </w:r>
          </w:p>
        </w:tc>
        <w:tc>
          <w:tcPr>
            <w:tcW w:w="1530" w:type="dxa"/>
            <w:shd w:val="clear" w:color="auto" w:fill="auto"/>
            <w:noWrap/>
            <w:tcMar>
              <w:top w:w="8" w:type="dxa"/>
              <w:left w:w="8" w:type="dxa"/>
              <w:right w:w="8" w:type="dxa"/>
            </w:tcMar>
            <w:vAlign w:val="center"/>
          </w:tcPr>
          <w:p w14:paraId="068D943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8</w:t>
            </w:r>
            <w:r>
              <w:rPr>
                <w:rFonts w:asciiTheme="minorEastAsia" w:eastAsiaTheme="minorEastAsia" w:hAnsiTheme="minorEastAsia" w:cs="宋体" w:hint="eastAsia"/>
                <w:color w:val="000000"/>
                <w:sz w:val="20"/>
                <w:szCs w:val="20"/>
              </w:rPr>
              <w:t>月起开展走访调研，</w:t>
            </w:r>
            <w:r>
              <w:rPr>
                <w:rFonts w:asciiTheme="minorEastAsia" w:eastAsiaTheme="minorEastAsia" w:hAnsiTheme="minorEastAsia" w:cs="宋体" w:hint="eastAsia"/>
                <w:color w:val="000000"/>
                <w:sz w:val="20"/>
                <w:szCs w:val="20"/>
              </w:rPr>
              <w:t>9</w:t>
            </w:r>
            <w:r>
              <w:rPr>
                <w:rFonts w:asciiTheme="minorEastAsia" w:eastAsiaTheme="minorEastAsia" w:hAnsiTheme="minorEastAsia" w:cs="宋体" w:hint="eastAsia"/>
                <w:color w:val="000000"/>
                <w:sz w:val="20"/>
                <w:szCs w:val="20"/>
              </w:rPr>
              <w:t>月起陆续开展拍摄工作，截至目前尚未完成全部工作</w:t>
            </w:r>
          </w:p>
        </w:tc>
        <w:tc>
          <w:tcPr>
            <w:tcW w:w="1989" w:type="dxa"/>
            <w:shd w:val="clear" w:color="auto" w:fill="auto"/>
            <w:noWrap/>
            <w:tcMar>
              <w:top w:w="8" w:type="dxa"/>
              <w:left w:w="8" w:type="dxa"/>
              <w:right w:w="8" w:type="dxa"/>
            </w:tcMar>
            <w:vAlign w:val="center"/>
          </w:tcPr>
          <w:p w14:paraId="007C67DD"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hint="eastAsia"/>
                <w:color w:val="000000"/>
                <w:kern w:val="0"/>
                <w:sz w:val="20"/>
                <w:szCs w:val="20"/>
                <w:lang w:bidi="ar"/>
              </w:rPr>
              <w:t>2</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2023</w:t>
            </w:r>
            <w:r>
              <w:rPr>
                <w:rFonts w:asciiTheme="minorEastAsia" w:eastAsiaTheme="minorEastAsia" w:hAnsiTheme="minorEastAsia" w:cs="宋体" w:hint="eastAsia"/>
                <w:color w:val="000000"/>
                <w:kern w:val="0"/>
                <w:sz w:val="20"/>
                <w:szCs w:val="20"/>
                <w:lang w:bidi="ar"/>
              </w:rPr>
              <w:t>年继续推进本项工作</w:t>
            </w:r>
          </w:p>
        </w:tc>
      </w:tr>
      <w:tr w:rsidR="00572B03" w14:paraId="3AC5C445" w14:textId="77777777">
        <w:trPr>
          <w:trHeight w:val="600"/>
          <w:jc w:val="center"/>
        </w:trPr>
        <w:tc>
          <w:tcPr>
            <w:tcW w:w="1018" w:type="dxa"/>
            <w:vMerge/>
            <w:shd w:val="clear" w:color="auto" w:fill="auto"/>
            <w:noWrap/>
            <w:tcMar>
              <w:top w:w="8" w:type="dxa"/>
              <w:left w:w="8" w:type="dxa"/>
              <w:right w:w="8" w:type="dxa"/>
            </w:tcMar>
            <w:vAlign w:val="center"/>
          </w:tcPr>
          <w:p w14:paraId="5C1F4468"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36902D23"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时效指标</w:t>
            </w:r>
          </w:p>
        </w:tc>
        <w:tc>
          <w:tcPr>
            <w:tcW w:w="1980" w:type="dxa"/>
            <w:shd w:val="clear" w:color="auto" w:fill="auto"/>
            <w:noWrap/>
            <w:tcMar>
              <w:top w:w="8" w:type="dxa"/>
              <w:left w:w="8" w:type="dxa"/>
              <w:right w:w="8" w:type="dxa"/>
            </w:tcMar>
            <w:vAlign w:val="center"/>
          </w:tcPr>
          <w:p w14:paraId="54206C0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完成记录工作</w:t>
            </w:r>
          </w:p>
        </w:tc>
        <w:tc>
          <w:tcPr>
            <w:tcW w:w="1170" w:type="dxa"/>
            <w:shd w:val="clear" w:color="auto" w:fill="auto"/>
            <w:noWrap/>
            <w:tcMar>
              <w:top w:w="8" w:type="dxa"/>
              <w:left w:w="8" w:type="dxa"/>
              <w:right w:w="8" w:type="dxa"/>
            </w:tcMar>
            <w:vAlign w:val="center"/>
          </w:tcPr>
          <w:p w14:paraId="7ADC6FD3"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12</w:t>
            </w:r>
            <w:r>
              <w:rPr>
                <w:rFonts w:asciiTheme="minorEastAsia" w:eastAsiaTheme="minorEastAsia" w:hAnsiTheme="minorEastAsia" w:cs="宋体" w:hint="eastAsia"/>
                <w:color w:val="000000"/>
                <w:sz w:val="20"/>
                <w:szCs w:val="20"/>
              </w:rPr>
              <w:t>月</w:t>
            </w:r>
          </w:p>
        </w:tc>
        <w:tc>
          <w:tcPr>
            <w:tcW w:w="1530" w:type="dxa"/>
            <w:shd w:val="clear" w:color="auto" w:fill="auto"/>
            <w:noWrap/>
            <w:tcMar>
              <w:top w:w="8" w:type="dxa"/>
              <w:left w:w="8" w:type="dxa"/>
              <w:right w:w="8" w:type="dxa"/>
            </w:tcMar>
            <w:vAlign w:val="center"/>
          </w:tcPr>
          <w:p w14:paraId="75BAEF74"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0%</w:t>
            </w:r>
          </w:p>
        </w:tc>
        <w:tc>
          <w:tcPr>
            <w:tcW w:w="1989" w:type="dxa"/>
            <w:shd w:val="clear" w:color="auto" w:fill="auto"/>
            <w:noWrap/>
            <w:tcMar>
              <w:top w:w="8" w:type="dxa"/>
              <w:left w:w="8" w:type="dxa"/>
              <w:right w:w="8" w:type="dxa"/>
            </w:tcMar>
            <w:vAlign w:val="center"/>
          </w:tcPr>
          <w:p w14:paraId="1F813472"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hint="eastAsia"/>
                <w:color w:val="000000"/>
                <w:kern w:val="0"/>
                <w:sz w:val="20"/>
                <w:szCs w:val="20"/>
                <w:lang w:bidi="ar"/>
              </w:rPr>
              <w:t>2</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2023</w:t>
            </w:r>
            <w:r>
              <w:rPr>
                <w:rFonts w:asciiTheme="minorEastAsia" w:eastAsiaTheme="minorEastAsia" w:hAnsiTheme="minorEastAsia" w:cs="宋体" w:hint="eastAsia"/>
                <w:color w:val="000000"/>
                <w:kern w:val="0"/>
                <w:sz w:val="20"/>
                <w:szCs w:val="20"/>
                <w:lang w:bidi="ar"/>
              </w:rPr>
              <w:t>年继续推进本项工作</w:t>
            </w:r>
          </w:p>
        </w:tc>
      </w:tr>
      <w:tr w:rsidR="00572B03" w14:paraId="1D9C781F" w14:textId="77777777">
        <w:trPr>
          <w:trHeight w:val="600"/>
          <w:jc w:val="center"/>
        </w:trPr>
        <w:tc>
          <w:tcPr>
            <w:tcW w:w="1018" w:type="dxa"/>
            <w:vMerge/>
            <w:shd w:val="clear" w:color="auto" w:fill="auto"/>
            <w:noWrap/>
            <w:tcMar>
              <w:top w:w="8" w:type="dxa"/>
              <w:left w:w="8" w:type="dxa"/>
              <w:right w:w="8" w:type="dxa"/>
            </w:tcMar>
            <w:vAlign w:val="center"/>
          </w:tcPr>
          <w:p w14:paraId="50075026"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439AADC7"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成本指标</w:t>
            </w:r>
          </w:p>
        </w:tc>
        <w:tc>
          <w:tcPr>
            <w:tcW w:w="1980" w:type="dxa"/>
            <w:shd w:val="clear" w:color="auto" w:fill="auto"/>
            <w:noWrap/>
            <w:tcMar>
              <w:top w:w="8" w:type="dxa"/>
              <w:left w:w="8" w:type="dxa"/>
              <w:right w:w="8" w:type="dxa"/>
            </w:tcMar>
            <w:vAlign w:val="center"/>
          </w:tcPr>
          <w:p w14:paraId="20097B52"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项目预算控制数</w:t>
            </w:r>
          </w:p>
        </w:tc>
        <w:tc>
          <w:tcPr>
            <w:tcW w:w="1170" w:type="dxa"/>
            <w:shd w:val="clear" w:color="auto" w:fill="auto"/>
            <w:noWrap/>
            <w:tcMar>
              <w:top w:w="8" w:type="dxa"/>
              <w:left w:w="8" w:type="dxa"/>
              <w:right w:w="8" w:type="dxa"/>
            </w:tcMar>
            <w:vAlign w:val="center"/>
          </w:tcPr>
          <w:p w14:paraId="26CCABF8"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400</w:t>
            </w:r>
            <w:r>
              <w:rPr>
                <w:rFonts w:asciiTheme="minorEastAsia" w:eastAsiaTheme="minorEastAsia" w:hAnsiTheme="minorEastAsia" w:cs="宋体" w:hint="eastAsia"/>
                <w:color w:val="000000"/>
                <w:sz w:val="20"/>
                <w:szCs w:val="20"/>
              </w:rPr>
              <w:t>万元</w:t>
            </w:r>
          </w:p>
        </w:tc>
        <w:tc>
          <w:tcPr>
            <w:tcW w:w="1530" w:type="dxa"/>
            <w:shd w:val="clear" w:color="auto" w:fill="auto"/>
            <w:noWrap/>
            <w:tcMar>
              <w:top w:w="8" w:type="dxa"/>
              <w:left w:w="8" w:type="dxa"/>
              <w:right w:w="8" w:type="dxa"/>
            </w:tcMar>
            <w:vAlign w:val="center"/>
          </w:tcPr>
          <w:p w14:paraId="14EDFEE5"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196</w:t>
            </w:r>
            <w:r>
              <w:rPr>
                <w:rFonts w:asciiTheme="minorEastAsia" w:eastAsiaTheme="minorEastAsia" w:hAnsiTheme="minorEastAsia" w:cs="宋体" w:hint="eastAsia"/>
                <w:color w:val="000000"/>
                <w:sz w:val="20"/>
                <w:szCs w:val="20"/>
              </w:rPr>
              <w:t>万元</w:t>
            </w:r>
          </w:p>
        </w:tc>
        <w:tc>
          <w:tcPr>
            <w:tcW w:w="1989" w:type="dxa"/>
            <w:shd w:val="clear" w:color="auto" w:fill="auto"/>
            <w:noWrap/>
            <w:tcMar>
              <w:top w:w="8" w:type="dxa"/>
              <w:left w:w="8" w:type="dxa"/>
              <w:right w:w="8" w:type="dxa"/>
            </w:tcMar>
            <w:vAlign w:val="center"/>
          </w:tcPr>
          <w:p w14:paraId="09585AB5" w14:textId="77777777" w:rsidR="00572B03" w:rsidRDefault="000A3006">
            <w:pPr>
              <w:adjustRightInd w:val="0"/>
              <w:snapToGrid w:val="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r>
      <w:tr w:rsidR="00572B03" w14:paraId="55AD1AB4" w14:textId="77777777">
        <w:trPr>
          <w:trHeight w:val="600"/>
          <w:jc w:val="center"/>
        </w:trPr>
        <w:tc>
          <w:tcPr>
            <w:tcW w:w="1018" w:type="dxa"/>
            <w:vMerge w:val="restart"/>
            <w:shd w:val="clear" w:color="auto" w:fill="auto"/>
            <w:noWrap/>
            <w:tcMar>
              <w:top w:w="8" w:type="dxa"/>
              <w:left w:w="8" w:type="dxa"/>
              <w:right w:w="8" w:type="dxa"/>
            </w:tcMar>
            <w:vAlign w:val="center"/>
          </w:tcPr>
          <w:p w14:paraId="16B8F0BE"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效益指标</w:t>
            </w:r>
          </w:p>
        </w:tc>
        <w:tc>
          <w:tcPr>
            <w:tcW w:w="1275" w:type="dxa"/>
            <w:shd w:val="clear" w:color="auto" w:fill="auto"/>
            <w:noWrap/>
            <w:tcMar>
              <w:top w:w="8" w:type="dxa"/>
              <w:left w:w="8" w:type="dxa"/>
              <w:right w:w="8" w:type="dxa"/>
            </w:tcMar>
            <w:vAlign w:val="center"/>
          </w:tcPr>
          <w:p w14:paraId="4FF85455"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社会效益指标</w:t>
            </w:r>
          </w:p>
        </w:tc>
        <w:tc>
          <w:tcPr>
            <w:tcW w:w="1980" w:type="dxa"/>
            <w:shd w:val="clear" w:color="auto" w:fill="auto"/>
            <w:noWrap/>
            <w:tcMar>
              <w:top w:w="8" w:type="dxa"/>
              <w:left w:w="8" w:type="dxa"/>
              <w:right w:w="8" w:type="dxa"/>
            </w:tcMar>
            <w:vAlign w:val="center"/>
          </w:tcPr>
          <w:p w14:paraId="04C81A46"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促进非物质文化遗产保护传承</w:t>
            </w:r>
          </w:p>
        </w:tc>
        <w:tc>
          <w:tcPr>
            <w:tcW w:w="1170" w:type="dxa"/>
            <w:shd w:val="clear" w:color="auto" w:fill="auto"/>
            <w:noWrap/>
            <w:tcMar>
              <w:top w:w="8" w:type="dxa"/>
              <w:left w:w="8" w:type="dxa"/>
              <w:right w:w="8" w:type="dxa"/>
            </w:tcMar>
            <w:vAlign w:val="center"/>
          </w:tcPr>
          <w:p w14:paraId="0BA4974C"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优良中低差</w:t>
            </w:r>
          </w:p>
        </w:tc>
        <w:tc>
          <w:tcPr>
            <w:tcW w:w="1530" w:type="dxa"/>
            <w:shd w:val="clear" w:color="auto" w:fill="auto"/>
            <w:noWrap/>
            <w:tcMar>
              <w:top w:w="8" w:type="dxa"/>
              <w:left w:w="8" w:type="dxa"/>
              <w:right w:w="8" w:type="dxa"/>
            </w:tcMar>
            <w:vAlign w:val="center"/>
          </w:tcPr>
          <w:p w14:paraId="444CE400"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95%</w:t>
            </w:r>
          </w:p>
        </w:tc>
        <w:tc>
          <w:tcPr>
            <w:tcW w:w="1989" w:type="dxa"/>
            <w:shd w:val="clear" w:color="auto" w:fill="auto"/>
            <w:noWrap/>
            <w:tcMar>
              <w:top w:w="8" w:type="dxa"/>
              <w:left w:w="8" w:type="dxa"/>
              <w:right w:w="8" w:type="dxa"/>
            </w:tcMar>
            <w:vAlign w:val="center"/>
          </w:tcPr>
          <w:p w14:paraId="54D39FFA"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p>
        </w:tc>
      </w:tr>
      <w:tr w:rsidR="00572B03" w14:paraId="46164769" w14:textId="77777777">
        <w:trPr>
          <w:trHeight w:val="600"/>
          <w:jc w:val="center"/>
        </w:trPr>
        <w:tc>
          <w:tcPr>
            <w:tcW w:w="1018" w:type="dxa"/>
            <w:vMerge/>
            <w:shd w:val="clear" w:color="auto" w:fill="auto"/>
            <w:noWrap/>
            <w:tcMar>
              <w:top w:w="8" w:type="dxa"/>
              <w:left w:w="8" w:type="dxa"/>
              <w:right w:w="8" w:type="dxa"/>
            </w:tcMar>
            <w:vAlign w:val="center"/>
          </w:tcPr>
          <w:p w14:paraId="6CE63FE8" w14:textId="77777777" w:rsidR="00572B03" w:rsidRDefault="00572B03">
            <w:pPr>
              <w:widowControl/>
              <w:adjustRightInd w:val="0"/>
              <w:snapToGrid w:val="0"/>
              <w:jc w:val="center"/>
              <w:textAlignment w:val="center"/>
              <w:rPr>
                <w:rFonts w:asciiTheme="minorEastAsia" w:eastAsiaTheme="minorEastAsia" w:hAnsiTheme="minorEastAsia" w:cs="宋体"/>
                <w:color w:val="000000"/>
                <w:sz w:val="20"/>
                <w:szCs w:val="20"/>
              </w:rPr>
            </w:pPr>
          </w:p>
        </w:tc>
        <w:tc>
          <w:tcPr>
            <w:tcW w:w="1275" w:type="dxa"/>
            <w:shd w:val="clear" w:color="auto" w:fill="auto"/>
            <w:noWrap/>
            <w:tcMar>
              <w:top w:w="8" w:type="dxa"/>
              <w:left w:w="8" w:type="dxa"/>
              <w:right w:w="8" w:type="dxa"/>
            </w:tcMar>
            <w:vAlign w:val="center"/>
          </w:tcPr>
          <w:p w14:paraId="582EA349"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可持续影响指标</w:t>
            </w:r>
          </w:p>
        </w:tc>
        <w:tc>
          <w:tcPr>
            <w:tcW w:w="1980" w:type="dxa"/>
            <w:shd w:val="clear" w:color="auto" w:fill="auto"/>
            <w:noWrap/>
            <w:tcMar>
              <w:top w:w="8" w:type="dxa"/>
              <w:left w:w="8" w:type="dxa"/>
              <w:right w:w="8" w:type="dxa"/>
            </w:tcMar>
            <w:vAlign w:val="center"/>
          </w:tcPr>
          <w:p w14:paraId="103B190A"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记录、保存、利用非物质文化遗产资料</w:t>
            </w:r>
          </w:p>
        </w:tc>
        <w:tc>
          <w:tcPr>
            <w:tcW w:w="1170" w:type="dxa"/>
            <w:shd w:val="clear" w:color="auto" w:fill="auto"/>
            <w:noWrap/>
            <w:tcMar>
              <w:top w:w="8" w:type="dxa"/>
              <w:left w:w="8" w:type="dxa"/>
              <w:right w:w="8" w:type="dxa"/>
            </w:tcMar>
            <w:vAlign w:val="center"/>
          </w:tcPr>
          <w:p w14:paraId="463C4F3A"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优良中低差</w:t>
            </w:r>
          </w:p>
        </w:tc>
        <w:tc>
          <w:tcPr>
            <w:tcW w:w="1530" w:type="dxa"/>
            <w:shd w:val="clear" w:color="auto" w:fill="auto"/>
            <w:noWrap/>
            <w:tcMar>
              <w:top w:w="8" w:type="dxa"/>
              <w:left w:w="8" w:type="dxa"/>
              <w:right w:w="8" w:type="dxa"/>
            </w:tcMar>
            <w:vAlign w:val="center"/>
          </w:tcPr>
          <w:p w14:paraId="12B83F90"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95%</w:t>
            </w:r>
          </w:p>
        </w:tc>
        <w:tc>
          <w:tcPr>
            <w:tcW w:w="1989" w:type="dxa"/>
            <w:shd w:val="clear" w:color="auto" w:fill="auto"/>
            <w:noWrap/>
            <w:tcMar>
              <w:top w:w="8" w:type="dxa"/>
              <w:left w:w="8" w:type="dxa"/>
              <w:right w:w="8" w:type="dxa"/>
            </w:tcMar>
            <w:vAlign w:val="center"/>
          </w:tcPr>
          <w:p w14:paraId="416B2279"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p>
        </w:tc>
      </w:tr>
      <w:tr w:rsidR="00572B03" w14:paraId="32C3E3F2" w14:textId="77777777">
        <w:trPr>
          <w:trHeight w:val="600"/>
          <w:jc w:val="center"/>
        </w:trPr>
        <w:tc>
          <w:tcPr>
            <w:tcW w:w="1018" w:type="dxa"/>
            <w:shd w:val="clear" w:color="auto" w:fill="auto"/>
            <w:noWrap/>
            <w:tcMar>
              <w:top w:w="8" w:type="dxa"/>
              <w:left w:w="8" w:type="dxa"/>
              <w:right w:w="8" w:type="dxa"/>
            </w:tcMar>
            <w:vAlign w:val="center"/>
          </w:tcPr>
          <w:p w14:paraId="5FBE5D9C"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满意度指标</w:t>
            </w:r>
          </w:p>
        </w:tc>
        <w:tc>
          <w:tcPr>
            <w:tcW w:w="1275" w:type="dxa"/>
            <w:shd w:val="clear" w:color="auto" w:fill="auto"/>
            <w:noWrap/>
            <w:tcMar>
              <w:top w:w="8" w:type="dxa"/>
              <w:left w:w="8" w:type="dxa"/>
              <w:right w:w="8" w:type="dxa"/>
            </w:tcMar>
            <w:vAlign w:val="center"/>
          </w:tcPr>
          <w:p w14:paraId="251A1B0A"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服务对象满意度指标</w:t>
            </w:r>
          </w:p>
        </w:tc>
        <w:tc>
          <w:tcPr>
            <w:tcW w:w="1980" w:type="dxa"/>
            <w:shd w:val="clear" w:color="auto" w:fill="auto"/>
            <w:noWrap/>
            <w:tcMar>
              <w:top w:w="8" w:type="dxa"/>
              <w:left w:w="8" w:type="dxa"/>
              <w:right w:w="8" w:type="dxa"/>
            </w:tcMar>
            <w:vAlign w:val="center"/>
          </w:tcPr>
          <w:p w14:paraId="758C21A7"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参与国家级非遗代表性传承人记录工作对象满意度</w:t>
            </w:r>
          </w:p>
        </w:tc>
        <w:tc>
          <w:tcPr>
            <w:tcW w:w="1170" w:type="dxa"/>
            <w:shd w:val="clear" w:color="auto" w:fill="auto"/>
            <w:noWrap/>
            <w:tcMar>
              <w:top w:w="8" w:type="dxa"/>
              <w:left w:w="8" w:type="dxa"/>
              <w:right w:w="8" w:type="dxa"/>
            </w:tcMar>
            <w:vAlign w:val="center"/>
          </w:tcPr>
          <w:p w14:paraId="1BF3E766"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w:t>
            </w:r>
            <w:r>
              <w:rPr>
                <w:rFonts w:asciiTheme="minorEastAsia" w:eastAsiaTheme="minorEastAsia" w:hAnsiTheme="minorEastAsia" w:cs="宋体" w:hint="eastAsia"/>
                <w:color w:val="000000"/>
                <w:sz w:val="20"/>
                <w:szCs w:val="20"/>
              </w:rPr>
              <w:t>90%</w:t>
            </w:r>
          </w:p>
        </w:tc>
        <w:tc>
          <w:tcPr>
            <w:tcW w:w="1530" w:type="dxa"/>
            <w:shd w:val="clear" w:color="auto" w:fill="auto"/>
            <w:noWrap/>
            <w:tcMar>
              <w:top w:w="8" w:type="dxa"/>
              <w:left w:w="8" w:type="dxa"/>
              <w:right w:w="8" w:type="dxa"/>
            </w:tcMar>
            <w:vAlign w:val="center"/>
          </w:tcPr>
          <w:p w14:paraId="770104E6" w14:textId="77777777" w:rsidR="00572B03" w:rsidRDefault="000A3006">
            <w:pPr>
              <w:adjustRightInd w:val="0"/>
              <w:snapToGrid w:val="0"/>
              <w:jc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sz w:val="20"/>
                <w:szCs w:val="20"/>
              </w:rPr>
              <w:t>0%</w:t>
            </w:r>
          </w:p>
        </w:tc>
        <w:tc>
          <w:tcPr>
            <w:tcW w:w="1989" w:type="dxa"/>
            <w:shd w:val="clear" w:color="auto" w:fill="auto"/>
            <w:noWrap/>
            <w:tcMar>
              <w:top w:w="8" w:type="dxa"/>
              <w:left w:w="8" w:type="dxa"/>
              <w:right w:w="8" w:type="dxa"/>
            </w:tcMar>
            <w:vAlign w:val="center"/>
          </w:tcPr>
          <w:p w14:paraId="7D25EB61" w14:textId="77777777" w:rsidR="00572B03" w:rsidRDefault="000A3006">
            <w:pPr>
              <w:widowControl/>
              <w:adjustRightInd w:val="0"/>
              <w:snapToGrid w:val="0"/>
              <w:jc w:val="center"/>
              <w:textAlignment w:val="center"/>
              <w:rPr>
                <w:rFonts w:asciiTheme="minorEastAsia" w:eastAsiaTheme="minorEastAsia" w:hAnsiTheme="minorEastAsia" w:cs="宋体"/>
                <w:color w:val="000000"/>
                <w:sz w:val="20"/>
                <w:szCs w:val="20"/>
              </w:rPr>
            </w:pPr>
            <w:r>
              <w:rPr>
                <w:rFonts w:asciiTheme="minorEastAsia" w:eastAsiaTheme="minorEastAsia" w:hAnsiTheme="minorEastAsia" w:cs="宋体" w:hint="eastAsia"/>
                <w:color w:val="000000"/>
                <w:kern w:val="0"/>
                <w:sz w:val="20"/>
                <w:szCs w:val="20"/>
                <w:lang w:bidi="ar"/>
              </w:rPr>
              <w:t>本项目执行周期为</w:t>
            </w:r>
            <w:r>
              <w:rPr>
                <w:rFonts w:asciiTheme="minorEastAsia" w:eastAsiaTheme="minorEastAsia" w:hAnsiTheme="minorEastAsia" w:cs="宋体" w:hint="eastAsia"/>
                <w:color w:val="000000"/>
                <w:kern w:val="0"/>
                <w:sz w:val="20"/>
                <w:szCs w:val="20"/>
                <w:lang w:bidi="ar"/>
              </w:rPr>
              <w:t>2</w:t>
            </w:r>
            <w:r>
              <w:rPr>
                <w:rFonts w:asciiTheme="minorEastAsia" w:eastAsiaTheme="minorEastAsia" w:hAnsiTheme="minorEastAsia" w:cs="宋体" w:hint="eastAsia"/>
                <w:color w:val="000000"/>
                <w:kern w:val="0"/>
                <w:sz w:val="20"/>
                <w:szCs w:val="20"/>
                <w:lang w:bidi="ar"/>
              </w:rPr>
              <w:t>年，将于</w:t>
            </w:r>
            <w:r>
              <w:rPr>
                <w:rFonts w:asciiTheme="minorEastAsia" w:eastAsiaTheme="minorEastAsia" w:hAnsiTheme="minorEastAsia" w:cs="宋体" w:hint="eastAsia"/>
                <w:color w:val="000000"/>
                <w:kern w:val="0"/>
                <w:sz w:val="20"/>
                <w:szCs w:val="20"/>
                <w:lang w:bidi="ar"/>
              </w:rPr>
              <w:t>2023</w:t>
            </w:r>
            <w:r>
              <w:rPr>
                <w:rFonts w:asciiTheme="minorEastAsia" w:eastAsiaTheme="minorEastAsia" w:hAnsiTheme="minorEastAsia" w:cs="宋体" w:hint="eastAsia"/>
                <w:color w:val="000000"/>
                <w:kern w:val="0"/>
                <w:sz w:val="20"/>
                <w:szCs w:val="20"/>
                <w:lang w:bidi="ar"/>
              </w:rPr>
              <w:t>年开展传承人满意度调查工作</w:t>
            </w:r>
          </w:p>
        </w:tc>
      </w:tr>
    </w:tbl>
    <w:p w14:paraId="200C908F" w14:textId="77777777" w:rsidR="00572B03" w:rsidRDefault="00572B03"/>
    <w:p w14:paraId="1D128908"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lastRenderedPageBreak/>
        <w:t>4.</w:t>
      </w:r>
      <w:r>
        <w:rPr>
          <w:rFonts w:ascii="仿宋_GB2312" w:hAnsi="仿宋_GB2312" w:cs="仿宋_GB2312" w:hint="eastAsia"/>
          <w:sz w:val="32"/>
          <w:szCs w:val="32"/>
        </w:rPr>
        <w:t>中央补助国家非遗保护资金年度</w:t>
      </w:r>
      <w:r>
        <w:rPr>
          <w:rFonts w:ascii="仿宋_GB2312" w:hAnsi="仿宋_GB2312" w:cs="仿宋_GB2312" w:hint="eastAsia"/>
          <w:sz w:val="32"/>
          <w:szCs w:val="32"/>
        </w:rPr>
        <w:t>代表性</w:t>
      </w:r>
      <w:r>
        <w:rPr>
          <w:rFonts w:ascii="仿宋_GB2312" w:hAnsi="仿宋_GB2312" w:cs="仿宋_GB2312" w:hint="eastAsia"/>
          <w:sz w:val="32"/>
          <w:szCs w:val="32"/>
        </w:rPr>
        <w:t>项目保护补助经费</w:t>
      </w:r>
    </w:p>
    <w:p w14:paraId="6B1FAB88"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2022</w:t>
      </w:r>
      <w:r>
        <w:rPr>
          <w:rFonts w:ascii="仿宋_GB2312" w:hAnsi="仿宋_GB2312" w:cs="仿宋_GB2312" w:hint="eastAsia"/>
          <w:sz w:val="32"/>
          <w:szCs w:val="32"/>
        </w:rPr>
        <w:t>年国家</w:t>
      </w:r>
      <w:r>
        <w:rPr>
          <w:rFonts w:ascii="仿宋_GB2312" w:hAnsi="仿宋_GB2312" w:cs="仿宋_GB2312" w:hint="eastAsia"/>
          <w:sz w:val="32"/>
          <w:szCs w:val="32"/>
        </w:rPr>
        <w:t>非遗</w:t>
      </w:r>
      <w:r>
        <w:rPr>
          <w:rFonts w:ascii="仿宋_GB2312" w:hAnsi="仿宋_GB2312" w:cs="仿宋_GB2312" w:hint="eastAsia"/>
          <w:sz w:val="32"/>
          <w:szCs w:val="32"/>
        </w:rPr>
        <w:t>保护资金补助代表性</w:t>
      </w:r>
      <w:r>
        <w:rPr>
          <w:rFonts w:ascii="仿宋_GB2312" w:hAnsi="仿宋_GB2312" w:cs="仿宋_GB2312" w:hint="eastAsia"/>
          <w:sz w:val="32"/>
          <w:szCs w:val="32"/>
        </w:rPr>
        <w:t>项目的保护和传承工作，根据疫情防控的相关要求，部分剧场演出、论坛、培训等线下人员聚集类活动</w:t>
      </w:r>
      <w:r>
        <w:rPr>
          <w:rFonts w:ascii="仿宋_GB2312" w:hAnsi="仿宋_GB2312" w:cs="仿宋_GB2312" w:hint="eastAsia"/>
          <w:sz w:val="32"/>
          <w:szCs w:val="32"/>
        </w:rPr>
        <w:t>被严格管控，部分项目</w:t>
      </w:r>
      <w:r>
        <w:rPr>
          <w:rFonts w:ascii="仿宋_GB2312" w:hAnsi="仿宋_GB2312" w:cs="仿宋_GB2312" w:hint="eastAsia"/>
          <w:sz w:val="32"/>
          <w:szCs w:val="32"/>
        </w:rPr>
        <w:t>需要暂缓执行</w:t>
      </w:r>
      <w:r>
        <w:rPr>
          <w:rFonts w:ascii="仿宋_GB2312" w:hAnsi="仿宋_GB2312" w:cs="仿宋_GB2312" w:hint="eastAsia"/>
          <w:color w:val="000000" w:themeColor="text1"/>
          <w:sz w:val="32"/>
          <w:szCs w:val="32"/>
        </w:rPr>
        <w:t>；部分项目所需材料受疫情防控影响，采购、运输计划推迟；部分项目非遗传承人在疫情期间身体不适，</w:t>
      </w:r>
      <w:r>
        <w:rPr>
          <w:rFonts w:ascii="仿宋_GB2312" w:hAnsi="仿宋_GB2312" w:cs="仿宋_GB2312" w:hint="eastAsia"/>
          <w:sz w:val="32"/>
          <w:szCs w:val="32"/>
        </w:rPr>
        <w:t>导致活动推进缓慢。</w:t>
      </w:r>
      <w:r>
        <w:rPr>
          <w:rFonts w:ascii="仿宋_GB2312" w:hAnsi="仿宋_GB2312" w:cs="仿宋_GB2312" w:hint="eastAsia"/>
          <w:color w:val="000000" w:themeColor="text1"/>
          <w:sz w:val="32"/>
          <w:szCs w:val="32"/>
        </w:rPr>
        <w:t>以上原因</w:t>
      </w:r>
      <w:r>
        <w:rPr>
          <w:rFonts w:ascii="仿宋_GB2312" w:hAnsi="仿宋_GB2312" w:cs="仿宋_GB2312" w:hint="eastAsia"/>
          <w:sz w:val="32"/>
          <w:szCs w:val="32"/>
        </w:rPr>
        <w:t>一定程度影响了项目实施进度，但已完成的项目产生了良好的效益效果，并得到了服务对象的认可。具体指标完成情况详见下表：</w:t>
      </w:r>
    </w:p>
    <w:p w14:paraId="39046004" w14:textId="77777777" w:rsidR="00572B03" w:rsidRDefault="000A3006">
      <w:pPr>
        <w:adjustRightInd w:val="0"/>
        <w:snapToGrid w:val="0"/>
        <w:spacing w:line="360" w:lineRule="auto"/>
        <w:jc w:val="center"/>
        <w:rPr>
          <w:rFonts w:eastAsia="黑体"/>
          <w:sz w:val="28"/>
          <w:szCs w:val="28"/>
        </w:rPr>
      </w:pPr>
      <w:r>
        <w:rPr>
          <w:rFonts w:ascii="黑体" w:eastAsia="黑体" w:hAnsi="黑体" w:cs="黑体" w:hint="eastAsia"/>
          <w:sz w:val="28"/>
          <w:szCs w:val="28"/>
        </w:rPr>
        <w:t>表</w:t>
      </w:r>
      <w:r>
        <w:rPr>
          <w:rFonts w:ascii="黑体" w:eastAsia="黑体" w:hAnsi="黑体" w:cs="黑体" w:hint="eastAsia"/>
          <w:sz w:val="28"/>
          <w:szCs w:val="28"/>
        </w:rPr>
        <w:t>4</w:t>
      </w:r>
      <w:r>
        <w:rPr>
          <w:rFonts w:ascii="黑体" w:eastAsia="黑体" w:hAnsi="黑体" w:cs="黑体" w:hint="eastAsia"/>
          <w:sz w:val="28"/>
          <w:szCs w:val="28"/>
        </w:rPr>
        <w:t>：中央补助国家非遗保护资金</w:t>
      </w:r>
      <w:r>
        <w:rPr>
          <w:rFonts w:eastAsia="黑体"/>
          <w:sz w:val="28"/>
          <w:szCs w:val="28"/>
        </w:rPr>
        <w:t>年度</w:t>
      </w:r>
      <w:r>
        <w:rPr>
          <w:rFonts w:eastAsia="黑体" w:hint="eastAsia"/>
          <w:sz w:val="28"/>
          <w:szCs w:val="28"/>
        </w:rPr>
        <w:t>代表性项目</w:t>
      </w:r>
      <w:r>
        <w:rPr>
          <w:rFonts w:eastAsia="黑体"/>
          <w:sz w:val="28"/>
          <w:szCs w:val="28"/>
        </w:rPr>
        <w:t>保护补助经费</w:t>
      </w:r>
    </w:p>
    <w:p w14:paraId="77E44A99" w14:textId="77777777" w:rsidR="00572B03" w:rsidRDefault="000A3006">
      <w:pPr>
        <w:adjustRightInd w:val="0"/>
        <w:snapToGrid w:val="0"/>
        <w:spacing w:line="360" w:lineRule="auto"/>
        <w:jc w:val="center"/>
        <w:rPr>
          <w:rFonts w:eastAsia="黑体"/>
          <w:sz w:val="28"/>
          <w:szCs w:val="28"/>
        </w:rPr>
      </w:pPr>
      <w:r>
        <w:rPr>
          <w:rFonts w:eastAsia="黑体"/>
          <w:sz w:val="28"/>
          <w:szCs w:val="28"/>
        </w:rPr>
        <w:t>绩效指标完成情况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1169"/>
        <w:gridCol w:w="1681"/>
        <w:gridCol w:w="1229"/>
        <w:gridCol w:w="1531"/>
        <w:gridCol w:w="1981"/>
      </w:tblGrid>
      <w:tr w:rsidR="00572B03" w14:paraId="5B91524A" w14:textId="77777777">
        <w:trPr>
          <w:trHeight w:val="510"/>
          <w:tblHeader/>
        </w:trPr>
        <w:tc>
          <w:tcPr>
            <w:tcW w:w="547" w:type="pct"/>
            <w:shd w:val="clear" w:color="000000" w:fill="FFFFFF"/>
            <w:vAlign w:val="center"/>
          </w:tcPr>
          <w:p w14:paraId="0C0EC4EC" w14:textId="77777777" w:rsidR="00572B03" w:rsidRDefault="000A3006">
            <w:pPr>
              <w:widowControl/>
              <w:adjustRightInd w:val="0"/>
              <w:snapToGrid w:val="0"/>
              <w:jc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bCs/>
                <w:kern w:val="0"/>
                <w:sz w:val="20"/>
                <w:szCs w:val="20"/>
              </w:rPr>
              <w:t>一级指标</w:t>
            </w:r>
          </w:p>
        </w:tc>
        <w:tc>
          <w:tcPr>
            <w:tcW w:w="686" w:type="pct"/>
            <w:shd w:val="clear" w:color="000000" w:fill="FFFFFF"/>
            <w:vAlign w:val="center"/>
          </w:tcPr>
          <w:p w14:paraId="2DA55698" w14:textId="77777777" w:rsidR="00572B03" w:rsidRDefault="000A3006">
            <w:pPr>
              <w:widowControl/>
              <w:adjustRightInd w:val="0"/>
              <w:snapToGrid w:val="0"/>
              <w:jc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bCs/>
                <w:kern w:val="0"/>
                <w:sz w:val="20"/>
                <w:szCs w:val="20"/>
              </w:rPr>
              <w:t>二级指标</w:t>
            </w:r>
          </w:p>
        </w:tc>
        <w:tc>
          <w:tcPr>
            <w:tcW w:w="985" w:type="pct"/>
            <w:shd w:val="clear" w:color="000000" w:fill="FFFFFF"/>
            <w:vAlign w:val="center"/>
          </w:tcPr>
          <w:p w14:paraId="3AF7DC49" w14:textId="77777777" w:rsidR="00572B03" w:rsidRDefault="000A3006">
            <w:pPr>
              <w:widowControl/>
              <w:adjustRightInd w:val="0"/>
              <w:snapToGrid w:val="0"/>
              <w:jc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bCs/>
                <w:kern w:val="0"/>
                <w:sz w:val="20"/>
                <w:szCs w:val="20"/>
              </w:rPr>
              <w:t>三级指标</w:t>
            </w:r>
          </w:p>
        </w:tc>
        <w:tc>
          <w:tcPr>
            <w:tcW w:w="721" w:type="pct"/>
            <w:shd w:val="clear" w:color="000000" w:fill="FFFFFF"/>
            <w:vAlign w:val="center"/>
          </w:tcPr>
          <w:p w14:paraId="51CAB8E8" w14:textId="77777777" w:rsidR="00572B03" w:rsidRDefault="000A3006">
            <w:pPr>
              <w:widowControl/>
              <w:adjustRightInd w:val="0"/>
              <w:snapToGrid w:val="0"/>
              <w:jc w:val="center"/>
              <w:textAlignment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color w:val="000000"/>
                <w:kern w:val="0"/>
                <w:sz w:val="20"/>
                <w:szCs w:val="20"/>
              </w:rPr>
              <w:t>年度指标值</w:t>
            </w:r>
          </w:p>
        </w:tc>
        <w:tc>
          <w:tcPr>
            <w:tcW w:w="897" w:type="pct"/>
            <w:shd w:val="clear" w:color="000000" w:fill="FFFFFF"/>
            <w:vAlign w:val="center"/>
          </w:tcPr>
          <w:p w14:paraId="692474B2" w14:textId="77777777" w:rsidR="00572B03" w:rsidRDefault="000A3006">
            <w:pPr>
              <w:widowControl/>
              <w:adjustRightInd w:val="0"/>
              <w:snapToGrid w:val="0"/>
              <w:jc w:val="center"/>
              <w:textAlignment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color w:val="000000"/>
                <w:kern w:val="0"/>
                <w:sz w:val="20"/>
                <w:szCs w:val="20"/>
              </w:rPr>
              <w:t>全年实际完成值</w:t>
            </w:r>
          </w:p>
        </w:tc>
        <w:tc>
          <w:tcPr>
            <w:tcW w:w="1161" w:type="pct"/>
            <w:shd w:val="clear" w:color="000000" w:fill="FFFFFF"/>
            <w:vAlign w:val="center"/>
          </w:tcPr>
          <w:p w14:paraId="369DB764" w14:textId="77777777" w:rsidR="00572B03" w:rsidRDefault="000A3006">
            <w:pPr>
              <w:widowControl/>
              <w:adjustRightInd w:val="0"/>
              <w:snapToGrid w:val="0"/>
              <w:jc w:val="center"/>
              <w:textAlignment w:val="center"/>
              <w:rPr>
                <w:rFonts w:asciiTheme="minorEastAsia" w:eastAsiaTheme="minorEastAsia" w:hAnsiTheme="minorEastAsia" w:cs="宋体"/>
                <w:b/>
                <w:bCs/>
                <w:kern w:val="0"/>
                <w:sz w:val="20"/>
                <w:szCs w:val="20"/>
              </w:rPr>
            </w:pPr>
            <w:r>
              <w:rPr>
                <w:rFonts w:asciiTheme="minorEastAsia" w:eastAsiaTheme="minorEastAsia" w:hAnsiTheme="minorEastAsia" w:cs="宋体" w:hint="eastAsia"/>
                <w:b/>
                <w:color w:val="000000"/>
                <w:kern w:val="0"/>
                <w:sz w:val="20"/>
                <w:szCs w:val="20"/>
                <w:lang w:bidi="ar"/>
              </w:rPr>
              <w:t>未完成原因和改进措施</w:t>
            </w:r>
          </w:p>
        </w:tc>
      </w:tr>
      <w:tr w:rsidR="00572B03" w14:paraId="13561CA7" w14:textId="77777777">
        <w:trPr>
          <w:trHeight w:val="1267"/>
        </w:trPr>
        <w:tc>
          <w:tcPr>
            <w:tcW w:w="547" w:type="pct"/>
            <w:vMerge w:val="restart"/>
            <w:shd w:val="clear" w:color="000000" w:fill="FFFFFF"/>
            <w:vAlign w:val="center"/>
          </w:tcPr>
          <w:p w14:paraId="710ECE5A"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rPr>
              <w:t>产出指标</w:t>
            </w:r>
          </w:p>
        </w:tc>
        <w:tc>
          <w:tcPr>
            <w:tcW w:w="686" w:type="pct"/>
            <w:shd w:val="clear" w:color="000000" w:fill="FFFFFF"/>
            <w:vAlign w:val="center"/>
          </w:tcPr>
          <w:p w14:paraId="600F3AFE"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数量指标</w:t>
            </w:r>
          </w:p>
        </w:tc>
        <w:tc>
          <w:tcPr>
            <w:tcW w:w="985" w:type="pct"/>
            <w:shd w:val="clear" w:color="000000" w:fill="FFFFFF"/>
            <w:vAlign w:val="center"/>
          </w:tcPr>
          <w:p w14:paraId="43571C7B"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国家级代表性项目个数</w:t>
            </w:r>
          </w:p>
        </w:tc>
        <w:tc>
          <w:tcPr>
            <w:tcW w:w="721" w:type="pct"/>
            <w:shd w:val="clear" w:color="000000" w:fill="FFFFFF"/>
            <w:vAlign w:val="center"/>
          </w:tcPr>
          <w:p w14:paraId="7FEC7E56"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12</w:t>
            </w:r>
            <w:r>
              <w:rPr>
                <w:rFonts w:asciiTheme="minorEastAsia" w:eastAsiaTheme="minorEastAsia" w:hAnsiTheme="minorEastAsia" w:cs="宋体" w:hint="eastAsia"/>
                <w:kern w:val="0"/>
                <w:sz w:val="20"/>
                <w:szCs w:val="20"/>
              </w:rPr>
              <w:t>个</w:t>
            </w:r>
          </w:p>
        </w:tc>
        <w:tc>
          <w:tcPr>
            <w:tcW w:w="897" w:type="pct"/>
            <w:shd w:val="clear" w:color="000000" w:fill="auto"/>
            <w:vAlign w:val="center"/>
          </w:tcPr>
          <w:p w14:paraId="2EB79969"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10</w:t>
            </w:r>
            <w:r>
              <w:rPr>
                <w:rFonts w:asciiTheme="minorEastAsia" w:eastAsiaTheme="minorEastAsia" w:hAnsiTheme="minorEastAsia" w:cs="宋体" w:hint="eastAsia"/>
                <w:kern w:val="0"/>
                <w:sz w:val="20"/>
                <w:szCs w:val="20"/>
              </w:rPr>
              <w:t>个</w:t>
            </w:r>
          </w:p>
        </w:tc>
        <w:tc>
          <w:tcPr>
            <w:tcW w:w="1161" w:type="pct"/>
            <w:shd w:val="clear" w:color="000000" w:fill="auto"/>
            <w:vAlign w:val="center"/>
          </w:tcPr>
          <w:p w14:paraId="548527D6"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lang w:bidi="ar"/>
              </w:rPr>
              <w:t>受疫情影响，尚有</w:t>
            </w:r>
            <w:r>
              <w:rPr>
                <w:rFonts w:asciiTheme="minorEastAsia" w:eastAsiaTheme="minorEastAsia" w:hAnsiTheme="minorEastAsia" w:cs="宋体" w:hint="eastAsia"/>
                <w:kern w:val="0"/>
                <w:sz w:val="20"/>
                <w:szCs w:val="20"/>
                <w:lang w:bidi="ar"/>
              </w:rPr>
              <w:t>部分</w:t>
            </w:r>
            <w:r>
              <w:rPr>
                <w:rFonts w:asciiTheme="minorEastAsia" w:eastAsiaTheme="minorEastAsia" w:hAnsiTheme="minorEastAsia" w:cs="宋体" w:hint="eastAsia"/>
                <w:kern w:val="0"/>
                <w:sz w:val="20"/>
                <w:szCs w:val="20"/>
                <w:lang w:bidi="ar"/>
              </w:rPr>
              <w:t>项目未能在</w:t>
            </w:r>
            <w:r>
              <w:rPr>
                <w:rFonts w:asciiTheme="minorEastAsia" w:eastAsiaTheme="minorEastAsia" w:hAnsiTheme="minorEastAsia" w:cs="宋体" w:hint="eastAsia"/>
                <w:kern w:val="0"/>
                <w:sz w:val="20"/>
                <w:szCs w:val="20"/>
                <w:lang w:bidi="ar"/>
              </w:rPr>
              <w:t>2022</w:t>
            </w:r>
            <w:r>
              <w:rPr>
                <w:rFonts w:asciiTheme="minorEastAsia" w:eastAsiaTheme="minorEastAsia" w:hAnsiTheme="minorEastAsia" w:cs="宋体" w:hint="eastAsia"/>
                <w:kern w:val="0"/>
                <w:sz w:val="20"/>
                <w:szCs w:val="20"/>
                <w:lang w:bidi="ar"/>
              </w:rPr>
              <w:t>年全部完成拍摄、展演、授课等工作</w:t>
            </w:r>
            <w:r>
              <w:rPr>
                <w:rFonts w:asciiTheme="minorEastAsia" w:eastAsiaTheme="minorEastAsia" w:hAnsiTheme="minorEastAsia" w:cs="宋体" w:hint="eastAsia"/>
                <w:kern w:val="0"/>
                <w:sz w:val="20"/>
                <w:szCs w:val="20"/>
                <w:lang w:bidi="ar"/>
              </w:rPr>
              <w:t>内容，在</w:t>
            </w:r>
            <w:r>
              <w:rPr>
                <w:rFonts w:asciiTheme="minorEastAsia" w:eastAsiaTheme="minorEastAsia" w:hAnsiTheme="minorEastAsia" w:cs="宋体" w:hint="eastAsia"/>
                <w:kern w:val="0"/>
                <w:sz w:val="20"/>
                <w:szCs w:val="20"/>
                <w:lang w:bidi="ar"/>
              </w:rPr>
              <w:t>2023</w:t>
            </w:r>
            <w:r>
              <w:rPr>
                <w:rFonts w:asciiTheme="minorEastAsia" w:eastAsiaTheme="minorEastAsia" w:hAnsiTheme="minorEastAsia" w:cs="宋体" w:hint="eastAsia"/>
                <w:kern w:val="0"/>
                <w:sz w:val="20"/>
                <w:szCs w:val="20"/>
                <w:lang w:bidi="ar"/>
              </w:rPr>
              <w:t>年完成。</w:t>
            </w:r>
          </w:p>
        </w:tc>
      </w:tr>
      <w:tr w:rsidR="00572B03" w14:paraId="686DB966" w14:textId="77777777">
        <w:trPr>
          <w:trHeight w:val="510"/>
        </w:trPr>
        <w:tc>
          <w:tcPr>
            <w:tcW w:w="547" w:type="pct"/>
            <w:vMerge/>
            <w:vAlign w:val="center"/>
          </w:tcPr>
          <w:p w14:paraId="6995F953"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686" w:type="pct"/>
            <w:shd w:val="clear" w:color="000000" w:fill="FFFFFF"/>
            <w:vAlign w:val="center"/>
          </w:tcPr>
          <w:p w14:paraId="398ACA02"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质量指标</w:t>
            </w:r>
          </w:p>
        </w:tc>
        <w:tc>
          <w:tcPr>
            <w:tcW w:w="985" w:type="pct"/>
            <w:shd w:val="clear" w:color="000000" w:fill="FFFFFF"/>
            <w:vAlign w:val="center"/>
          </w:tcPr>
          <w:p w14:paraId="1C7474F0"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检查验收覆盖率</w:t>
            </w:r>
          </w:p>
        </w:tc>
        <w:tc>
          <w:tcPr>
            <w:tcW w:w="721" w:type="pct"/>
            <w:shd w:val="clear" w:color="000000" w:fill="FFFFFF"/>
            <w:vAlign w:val="center"/>
          </w:tcPr>
          <w:p w14:paraId="3AB6D63B"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90%</w:t>
            </w:r>
          </w:p>
        </w:tc>
        <w:tc>
          <w:tcPr>
            <w:tcW w:w="897" w:type="pct"/>
            <w:shd w:val="clear" w:color="000000" w:fill="FFFFFF"/>
            <w:vAlign w:val="center"/>
          </w:tcPr>
          <w:p w14:paraId="1345745F"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lang w:bidi="ar"/>
              </w:rPr>
              <w:t>已完成的项目中，检查验收覆盖率为</w:t>
            </w:r>
            <w:r>
              <w:rPr>
                <w:rFonts w:asciiTheme="minorEastAsia" w:eastAsiaTheme="minorEastAsia" w:hAnsiTheme="minorEastAsia" w:cs="宋体" w:hint="eastAsia"/>
                <w:color w:val="000000"/>
                <w:kern w:val="0"/>
                <w:sz w:val="20"/>
                <w:szCs w:val="20"/>
                <w:lang w:bidi="ar"/>
              </w:rPr>
              <w:t>100%</w:t>
            </w:r>
          </w:p>
        </w:tc>
        <w:tc>
          <w:tcPr>
            <w:tcW w:w="1161" w:type="pct"/>
            <w:shd w:val="clear" w:color="000000" w:fill="FFFFFF"/>
            <w:vAlign w:val="center"/>
          </w:tcPr>
          <w:p w14:paraId="6A8E194E"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72B03" w14:paraId="29FB8A2F" w14:textId="77777777">
        <w:trPr>
          <w:trHeight w:val="510"/>
        </w:trPr>
        <w:tc>
          <w:tcPr>
            <w:tcW w:w="547" w:type="pct"/>
            <w:vMerge/>
            <w:vAlign w:val="center"/>
          </w:tcPr>
          <w:p w14:paraId="546E65C1"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686" w:type="pct"/>
            <w:shd w:val="clear" w:color="000000" w:fill="FFFFFF"/>
            <w:vAlign w:val="center"/>
          </w:tcPr>
          <w:p w14:paraId="2A4285F1"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时效指标</w:t>
            </w:r>
          </w:p>
        </w:tc>
        <w:tc>
          <w:tcPr>
            <w:tcW w:w="985" w:type="pct"/>
            <w:shd w:val="clear" w:color="000000" w:fill="FFFFFF"/>
            <w:vAlign w:val="center"/>
          </w:tcPr>
          <w:p w14:paraId="55192672"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资金拨付时间</w:t>
            </w:r>
          </w:p>
        </w:tc>
        <w:tc>
          <w:tcPr>
            <w:tcW w:w="721" w:type="pct"/>
            <w:shd w:val="clear" w:color="000000" w:fill="FFFFFF"/>
            <w:vAlign w:val="center"/>
          </w:tcPr>
          <w:p w14:paraId="40E4D096"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12</w:t>
            </w:r>
            <w:r>
              <w:rPr>
                <w:rFonts w:asciiTheme="minorEastAsia" w:eastAsiaTheme="minorEastAsia" w:hAnsiTheme="minorEastAsia" w:cs="宋体" w:hint="eastAsia"/>
                <w:kern w:val="0"/>
                <w:sz w:val="20"/>
                <w:szCs w:val="20"/>
              </w:rPr>
              <w:t>月</w:t>
            </w:r>
          </w:p>
        </w:tc>
        <w:tc>
          <w:tcPr>
            <w:tcW w:w="897" w:type="pct"/>
            <w:shd w:val="clear" w:color="000000" w:fill="FFFFFF"/>
            <w:vAlign w:val="center"/>
          </w:tcPr>
          <w:p w14:paraId="2522D6EC"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lang w:bidi="ar"/>
              </w:rPr>
              <w:t>2022</w:t>
            </w:r>
            <w:r>
              <w:rPr>
                <w:rFonts w:asciiTheme="minorEastAsia" w:eastAsiaTheme="minorEastAsia" w:hAnsiTheme="minorEastAsia" w:cs="宋体" w:hint="eastAsia"/>
                <w:color w:val="000000"/>
                <w:kern w:val="0"/>
                <w:sz w:val="20"/>
                <w:szCs w:val="20"/>
                <w:lang w:bidi="ar"/>
              </w:rPr>
              <w:t>年</w:t>
            </w:r>
            <w:r>
              <w:rPr>
                <w:rFonts w:asciiTheme="minorEastAsia" w:eastAsiaTheme="minorEastAsia" w:hAnsiTheme="minorEastAsia" w:cs="宋体" w:hint="eastAsia"/>
                <w:color w:val="000000"/>
                <w:kern w:val="0"/>
                <w:sz w:val="20"/>
                <w:szCs w:val="20"/>
                <w:lang w:bidi="ar"/>
              </w:rPr>
              <w:t>12</w:t>
            </w:r>
            <w:r>
              <w:rPr>
                <w:rFonts w:asciiTheme="minorEastAsia" w:eastAsiaTheme="minorEastAsia" w:hAnsiTheme="minorEastAsia" w:cs="宋体" w:hint="eastAsia"/>
                <w:color w:val="000000"/>
                <w:kern w:val="0"/>
                <w:sz w:val="20"/>
                <w:szCs w:val="20"/>
                <w:lang w:bidi="ar"/>
              </w:rPr>
              <w:t>月</w:t>
            </w:r>
            <w:r>
              <w:rPr>
                <w:rFonts w:asciiTheme="minorEastAsia" w:eastAsiaTheme="minorEastAsia" w:hAnsiTheme="minorEastAsia" w:cs="宋体" w:hint="eastAsia"/>
                <w:color w:val="000000"/>
                <w:kern w:val="0"/>
                <w:sz w:val="20"/>
                <w:szCs w:val="20"/>
                <w:lang w:bidi="ar"/>
              </w:rPr>
              <w:t>31</w:t>
            </w:r>
            <w:r>
              <w:rPr>
                <w:rFonts w:asciiTheme="minorEastAsia" w:eastAsiaTheme="minorEastAsia" w:hAnsiTheme="minorEastAsia" w:cs="宋体" w:hint="eastAsia"/>
                <w:color w:val="000000"/>
                <w:kern w:val="0"/>
                <w:sz w:val="20"/>
                <w:szCs w:val="20"/>
                <w:lang w:bidi="ar"/>
              </w:rPr>
              <w:t>日前完成资金拨付</w:t>
            </w:r>
          </w:p>
        </w:tc>
        <w:tc>
          <w:tcPr>
            <w:tcW w:w="1161" w:type="pct"/>
            <w:shd w:val="clear" w:color="000000" w:fill="FFFFFF"/>
            <w:vAlign w:val="center"/>
          </w:tcPr>
          <w:p w14:paraId="449BD9B3" w14:textId="77777777" w:rsidR="00572B03" w:rsidRDefault="000A3006">
            <w:pPr>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72B03" w14:paraId="71743106" w14:textId="77777777">
        <w:trPr>
          <w:trHeight w:val="510"/>
        </w:trPr>
        <w:tc>
          <w:tcPr>
            <w:tcW w:w="547" w:type="pct"/>
            <w:vMerge/>
            <w:vAlign w:val="center"/>
          </w:tcPr>
          <w:p w14:paraId="31F104F7"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686" w:type="pct"/>
            <w:shd w:val="clear" w:color="000000" w:fill="FFFFFF"/>
            <w:vAlign w:val="center"/>
          </w:tcPr>
          <w:p w14:paraId="0658540C"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成本指标</w:t>
            </w:r>
          </w:p>
        </w:tc>
        <w:tc>
          <w:tcPr>
            <w:tcW w:w="985" w:type="pct"/>
            <w:shd w:val="clear" w:color="000000" w:fill="FFFFFF"/>
            <w:vAlign w:val="center"/>
          </w:tcPr>
          <w:p w14:paraId="059CFB72"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项目预算总控制数</w:t>
            </w:r>
          </w:p>
        </w:tc>
        <w:tc>
          <w:tcPr>
            <w:tcW w:w="721" w:type="pct"/>
            <w:shd w:val="clear" w:color="000000" w:fill="FFFFFF"/>
            <w:vAlign w:val="center"/>
          </w:tcPr>
          <w:p w14:paraId="726708E5"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1058.11</w:t>
            </w:r>
            <w:r>
              <w:rPr>
                <w:rFonts w:asciiTheme="minorEastAsia" w:eastAsiaTheme="minorEastAsia" w:hAnsiTheme="minorEastAsia" w:cs="宋体" w:hint="eastAsia"/>
                <w:kern w:val="0"/>
                <w:sz w:val="20"/>
                <w:szCs w:val="20"/>
              </w:rPr>
              <w:t>万元</w:t>
            </w:r>
          </w:p>
        </w:tc>
        <w:tc>
          <w:tcPr>
            <w:tcW w:w="897" w:type="pct"/>
            <w:shd w:val="clear" w:color="000000" w:fill="FFFFFF"/>
            <w:vAlign w:val="center"/>
          </w:tcPr>
          <w:p w14:paraId="75CD3A24" w14:textId="77777777" w:rsidR="00572B03" w:rsidRDefault="000A3006">
            <w:pPr>
              <w:widowControl/>
              <w:adjustRightInd w:val="0"/>
              <w:snapToGrid w:val="0"/>
              <w:jc w:val="center"/>
              <w:textAlignment w:val="center"/>
              <w:rPr>
                <w:rFonts w:asciiTheme="minorEastAsia" w:eastAsiaTheme="minorEastAsia" w:hAnsiTheme="minorEastAsia" w:cs="宋体"/>
                <w:sz w:val="20"/>
                <w:szCs w:val="20"/>
              </w:rPr>
            </w:pPr>
            <w:r>
              <w:rPr>
                <w:rFonts w:asciiTheme="minorEastAsia" w:eastAsiaTheme="minorEastAsia" w:hAnsiTheme="minorEastAsia" w:cs="宋体" w:hint="eastAsia"/>
                <w:color w:val="000000"/>
                <w:kern w:val="0"/>
                <w:sz w:val="20"/>
                <w:szCs w:val="20"/>
                <w:lang w:bidi="ar"/>
              </w:rPr>
              <w:t>563.40</w:t>
            </w:r>
            <w:r>
              <w:rPr>
                <w:rFonts w:asciiTheme="minorEastAsia" w:eastAsiaTheme="minorEastAsia" w:hAnsiTheme="minorEastAsia" w:cs="宋体" w:hint="eastAsia"/>
                <w:color w:val="000000"/>
                <w:kern w:val="0"/>
                <w:sz w:val="20"/>
                <w:szCs w:val="20"/>
                <w:lang w:bidi="ar"/>
              </w:rPr>
              <w:t>万元</w:t>
            </w:r>
          </w:p>
        </w:tc>
        <w:tc>
          <w:tcPr>
            <w:tcW w:w="1161" w:type="pct"/>
            <w:shd w:val="clear" w:color="000000" w:fill="FFFFFF"/>
            <w:vAlign w:val="center"/>
          </w:tcPr>
          <w:p w14:paraId="5D3C6825" w14:textId="77777777" w:rsidR="00572B03" w:rsidRDefault="000A3006">
            <w:pPr>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72B03" w14:paraId="067CE09A" w14:textId="77777777">
        <w:trPr>
          <w:trHeight w:val="510"/>
        </w:trPr>
        <w:tc>
          <w:tcPr>
            <w:tcW w:w="547" w:type="pct"/>
            <w:vMerge w:val="restart"/>
            <w:vAlign w:val="center"/>
          </w:tcPr>
          <w:p w14:paraId="1189AE5D"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rPr>
              <w:t>效益指标</w:t>
            </w:r>
          </w:p>
        </w:tc>
        <w:tc>
          <w:tcPr>
            <w:tcW w:w="686" w:type="pct"/>
            <w:vMerge w:val="restart"/>
            <w:shd w:val="clear" w:color="000000" w:fill="FFFFFF"/>
            <w:vAlign w:val="center"/>
          </w:tcPr>
          <w:p w14:paraId="69F2F0F0"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社会效益</w:t>
            </w:r>
            <w:r>
              <w:rPr>
                <w:rFonts w:asciiTheme="minorEastAsia" w:eastAsiaTheme="minorEastAsia" w:hAnsiTheme="minorEastAsia" w:cs="宋体" w:hint="eastAsia"/>
                <w:kern w:val="0"/>
                <w:sz w:val="20"/>
                <w:szCs w:val="20"/>
              </w:rPr>
              <w:br/>
            </w:r>
            <w:r>
              <w:rPr>
                <w:rFonts w:asciiTheme="minorEastAsia" w:eastAsiaTheme="minorEastAsia" w:hAnsiTheme="minorEastAsia" w:cs="宋体" w:hint="eastAsia"/>
                <w:kern w:val="0"/>
                <w:sz w:val="20"/>
                <w:szCs w:val="20"/>
              </w:rPr>
              <w:t>指标</w:t>
            </w:r>
          </w:p>
          <w:p w14:paraId="28120826"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985" w:type="pct"/>
            <w:shd w:val="clear" w:color="000000" w:fill="FFFFFF"/>
            <w:vAlign w:val="center"/>
          </w:tcPr>
          <w:p w14:paraId="56CF4EEE"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对提升非遗社会关注度的影响</w:t>
            </w:r>
            <w:r>
              <w:rPr>
                <w:rFonts w:asciiTheme="minorEastAsia" w:eastAsiaTheme="minorEastAsia" w:hAnsiTheme="minorEastAsia" w:cs="宋体" w:hint="eastAsia"/>
                <w:kern w:val="0"/>
                <w:sz w:val="20"/>
                <w:szCs w:val="20"/>
              </w:rPr>
              <w:lastRenderedPageBreak/>
              <w:t>（持续增加）</w:t>
            </w:r>
          </w:p>
        </w:tc>
        <w:tc>
          <w:tcPr>
            <w:tcW w:w="721" w:type="pct"/>
            <w:shd w:val="clear" w:color="000000" w:fill="FFFFFF"/>
            <w:vAlign w:val="center"/>
          </w:tcPr>
          <w:p w14:paraId="6A13D1FB"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lastRenderedPageBreak/>
              <w:t>优良中低差</w:t>
            </w:r>
          </w:p>
        </w:tc>
        <w:tc>
          <w:tcPr>
            <w:tcW w:w="897" w:type="pct"/>
            <w:shd w:val="clear" w:color="000000" w:fill="FFFFFF"/>
            <w:vAlign w:val="center"/>
          </w:tcPr>
          <w:p w14:paraId="156B7C01"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lang w:bidi="ar"/>
              </w:rPr>
              <w:t>95%</w:t>
            </w:r>
          </w:p>
        </w:tc>
        <w:tc>
          <w:tcPr>
            <w:tcW w:w="1161" w:type="pct"/>
            <w:shd w:val="clear" w:color="000000" w:fill="FFFFFF"/>
            <w:vAlign w:val="center"/>
          </w:tcPr>
          <w:p w14:paraId="5780E277" w14:textId="77777777" w:rsidR="00572B03" w:rsidRDefault="000A3006">
            <w:pPr>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72B03" w14:paraId="67142B1B" w14:textId="77777777">
        <w:trPr>
          <w:trHeight w:val="510"/>
        </w:trPr>
        <w:tc>
          <w:tcPr>
            <w:tcW w:w="547" w:type="pct"/>
            <w:vMerge/>
            <w:vAlign w:val="center"/>
          </w:tcPr>
          <w:p w14:paraId="7FC12099"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686" w:type="pct"/>
            <w:vMerge/>
            <w:shd w:val="clear" w:color="000000" w:fill="FFFFFF"/>
            <w:vAlign w:val="center"/>
          </w:tcPr>
          <w:p w14:paraId="2F0C97AD" w14:textId="77777777" w:rsidR="00572B03" w:rsidRDefault="00572B03">
            <w:pPr>
              <w:widowControl/>
              <w:adjustRightInd w:val="0"/>
              <w:snapToGrid w:val="0"/>
              <w:jc w:val="center"/>
              <w:rPr>
                <w:rFonts w:asciiTheme="minorEastAsia" w:eastAsiaTheme="minorEastAsia" w:hAnsiTheme="minorEastAsia" w:cs="宋体"/>
                <w:kern w:val="0"/>
                <w:sz w:val="20"/>
                <w:szCs w:val="20"/>
              </w:rPr>
            </w:pPr>
          </w:p>
        </w:tc>
        <w:tc>
          <w:tcPr>
            <w:tcW w:w="985" w:type="pct"/>
            <w:shd w:val="clear" w:color="000000" w:fill="FFFFFF"/>
            <w:vAlign w:val="center"/>
          </w:tcPr>
          <w:p w14:paraId="112398B3"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对增强非遗保护传承氛围的影响（持续增加）</w:t>
            </w:r>
          </w:p>
        </w:tc>
        <w:tc>
          <w:tcPr>
            <w:tcW w:w="721" w:type="pct"/>
            <w:shd w:val="clear" w:color="000000" w:fill="FFFFFF"/>
            <w:vAlign w:val="center"/>
          </w:tcPr>
          <w:p w14:paraId="1DA5BE22"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优良中低差</w:t>
            </w:r>
          </w:p>
        </w:tc>
        <w:tc>
          <w:tcPr>
            <w:tcW w:w="897" w:type="pct"/>
            <w:shd w:val="clear" w:color="000000" w:fill="FFFFFF"/>
            <w:vAlign w:val="center"/>
          </w:tcPr>
          <w:p w14:paraId="7A7BCD2E"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lang w:bidi="ar"/>
              </w:rPr>
              <w:t>95%</w:t>
            </w:r>
          </w:p>
        </w:tc>
        <w:tc>
          <w:tcPr>
            <w:tcW w:w="1161" w:type="pct"/>
            <w:shd w:val="clear" w:color="000000" w:fill="auto"/>
            <w:vAlign w:val="center"/>
          </w:tcPr>
          <w:p w14:paraId="7A7B4BB4" w14:textId="77777777" w:rsidR="00572B03" w:rsidRDefault="000A3006">
            <w:pPr>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r w:rsidR="00572B03" w14:paraId="641EE3DE" w14:textId="77777777">
        <w:trPr>
          <w:trHeight w:val="510"/>
        </w:trPr>
        <w:tc>
          <w:tcPr>
            <w:tcW w:w="547" w:type="pct"/>
            <w:shd w:val="clear" w:color="000000" w:fill="FFFFFF"/>
            <w:vAlign w:val="center"/>
          </w:tcPr>
          <w:p w14:paraId="0BC6883F"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满意度指标</w:t>
            </w:r>
          </w:p>
        </w:tc>
        <w:tc>
          <w:tcPr>
            <w:tcW w:w="686" w:type="pct"/>
            <w:shd w:val="clear" w:color="000000" w:fill="FFFFFF"/>
            <w:vAlign w:val="center"/>
          </w:tcPr>
          <w:p w14:paraId="5A659FC5"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服务对象满意度指标</w:t>
            </w:r>
          </w:p>
        </w:tc>
        <w:tc>
          <w:tcPr>
            <w:tcW w:w="985" w:type="pct"/>
            <w:shd w:val="clear" w:color="000000" w:fill="FFFFFF"/>
            <w:vAlign w:val="center"/>
          </w:tcPr>
          <w:p w14:paraId="07AF1BF7"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项目保护单位满意度</w:t>
            </w:r>
          </w:p>
        </w:tc>
        <w:tc>
          <w:tcPr>
            <w:tcW w:w="721" w:type="pct"/>
            <w:shd w:val="clear" w:color="000000" w:fill="FFFFFF"/>
            <w:vAlign w:val="center"/>
          </w:tcPr>
          <w:p w14:paraId="63D08C93" w14:textId="77777777" w:rsidR="00572B03" w:rsidRDefault="000A3006">
            <w:pPr>
              <w:widowControl/>
              <w:adjustRightInd w:val="0"/>
              <w:snapToGrid w:val="0"/>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r>
              <w:rPr>
                <w:rFonts w:asciiTheme="minorEastAsia" w:eastAsiaTheme="minorEastAsia" w:hAnsiTheme="minorEastAsia" w:cs="宋体" w:hint="eastAsia"/>
                <w:kern w:val="0"/>
                <w:sz w:val="20"/>
                <w:szCs w:val="20"/>
              </w:rPr>
              <w:t>85%</w:t>
            </w:r>
          </w:p>
        </w:tc>
        <w:tc>
          <w:tcPr>
            <w:tcW w:w="897" w:type="pct"/>
            <w:shd w:val="clear" w:color="auto" w:fill="auto"/>
            <w:vAlign w:val="center"/>
          </w:tcPr>
          <w:p w14:paraId="52ADC5EF"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color w:val="000000"/>
                <w:kern w:val="0"/>
                <w:sz w:val="20"/>
                <w:szCs w:val="20"/>
                <w:lang w:bidi="ar"/>
              </w:rPr>
              <w:t>已完成项目的保护单位对项目实施的满意度达到</w:t>
            </w:r>
            <w:r>
              <w:rPr>
                <w:rFonts w:asciiTheme="minorEastAsia" w:eastAsiaTheme="minorEastAsia" w:hAnsiTheme="minorEastAsia" w:cs="宋体" w:hint="eastAsia"/>
                <w:color w:val="000000"/>
                <w:kern w:val="0"/>
                <w:sz w:val="20"/>
                <w:szCs w:val="20"/>
                <w:lang w:bidi="ar"/>
              </w:rPr>
              <w:t>85.00%</w:t>
            </w:r>
          </w:p>
        </w:tc>
        <w:tc>
          <w:tcPr>
            <w:tcW w:w="1161" w:type="pct"/>
            <w:shd w:val="clear" w:color="auto" w:fill="auto"/>
            <w:vAlign w:val="center"/>
          </w:tcPr>
          <w:p w14:paraId="6F8F3631" w14:textId="77777777" w:rsidR="00572B03" w:rsidRDefault="000A3006">
            <w:pPr>
              <w:widowControl/>
              <w:adjustRightInd w:val="0"/>
              <w:snapToGrid w:val="0"/>
              <w:jc w:val="center"/>
              <w:textAlignment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w:t>
            </w:r>
          </w:p>
        </w:tc>
      </w:tr>
    </w:tbl>
    <w:p w14:paraId="1018B569" w14:textId="77777777" w:rsidR="00572B03" w:rsidRDefault="00572B03">
      <w:pPr>
        <w:adjustRightInd w:val="0"/>
        <w:snapToGrid w:val="0"/>
        <w:spacing w:line="360" w:lineRule="auto"/>
        <w:ind w:firstLineChars="200" w:firstLine="640"/>
        <w:rPr>
          <w:rFonts w:eastAsia="黑体"/>
          <w:bCs/>
          <w:sz w:val="32"/>
          <w:szCs w:val="32"/>
        </w:rPr>
      </w:pPr>
    </w:p>
    <w:p w14:paraId="1EF436FE" w14:textId="77777777" w:rsidR="00572B03" w:rsidRDefault="000A3006">
      <w:pPr>
        <w:adjustRightInd w:val="0"/>
        <w:snapToGrid w:val="0"/>
        <w:spacing w:line="360" w:lineRule="auto"/>
        <w:ind w:firstLineChars="200" w:firstLine="640"/>
        <w:outlineLvl w:val="0"/>
        <w:rPr>
          <w:rFonts w:eastAsia="黑体"/>
          <w:bCs/>
          <w:sz w:val="32"/>
          <w:szCs w:val="32"/>
        </w:rPr>
      </w:pPr>
      <w:r>
        <w:rPr>
          <w:rFonts w:eastAsia="黑体"/>
          <w:bCs/>
          <w:sz w:val="32"/>
          <w:szCs w:val="32"/>
        </w:rPr>
        <w:t>三、</w:t>
      </w:r>
      <w:r>
        <w:rPr>
          <w:rFonts w:eastAsia="黑体" w:hint="eastAsia"/>
          <w:bCs/>
          <w:sz w:val="32"/>
          <w:szCs w:val="32"/>
        </w:rPr>
        <w:t>绩效自评结论</w:t>
      </w:r>
    </w:p>
    <w:p w14:paraId="19EE6A72" w14:textId="77777777" w:rsidR="00572B03" w:rsidRDefault="000A3006">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该项目严格按照转移支付管理制度以及资金管理办法规定的范围和标准分配资金；严格按照预算法及其实施条例、转移支付管理制度规定以及资金管理办法规定的时限要求分解下达资金；严格按照国库集中支付制度有关规定支付资金，未出现违规将资金从国库转入财政专户或支付到预算单位实有资金账户等问题；严格按照下达预算的科目和项目执行，未出现截留、挤占、挪用或擅自调整等问题；按照上级下达和本级预算安排的金额执行，不存在执行数偏离预算数较多的问题，并将该转移支付资金纳入对下转移支付绩效管理。项目已完成的工作较好的实现预期目标，绩效自评总</w:t>
      </w:r>
      <w:r>
        <w:rPr>
          <w:rFonts w:ascii="仿宋_GB2312" w:hAnsi="仿宋_GB2312" w:cs="仿宋_GB2312" w:hint="eastAsia"/>
          <w:sz w:val="32"/>
          <w:szCs w:val="32"/>
        </w:rPr>
        <w:t>体结论“良好”。受疫情影响，部分子项目工作内容尚未全部完成，影响了预算执行率。下一步我局将督促各单位抓紧</w:t>
      </w:r>
      <w:r>
        <w:rPr>
          <w:rFonts w:ascii="仿宋_GB2312" w:hAnsi="仿宋_GB2312" w:cs="仿宋_GB2312" w:hint="eastAsia"/>
          <w:sz w:val="32"/>
          <w:szCs w:val="32"/>
        </w:rPr>
        <w:lastRenderedPageBreak/>
        <w:t>完成各项工作，加快资金执行进度，确保资金执行到位，财政资金使用效益充分发挥。</w:t>
      </w:r>
    </w:p>
    <w:sectPr w:rsidR="00572B03">
      <w:foot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4CB7C" w14:textId="77777777" w:rsidR="000A3006" w:rsidRDefault="000A3006">
      <w:r>
        <w:separator/>
      </w:r>
    </w:p>
  </w:endnote>
  <w:endnote w:type="continuationSeparator" w:id="0">
    <w:p w14:paraId="0DD407C5" w14:textId="77777777" w:rsidR="000A3006" w:rsidRDefault="000A3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
    </w:sdtPr>
    <w:sdtEndPr/>
    <w:sdtContent>
      <w:p w14:paraId="52B00055" w14:textId="77777777" w:rsidR="00572B03" w:rsidRDefault="000A3006">
        <w:pPr>
          <w:pStyle w:val="a8"/>
          <w:jc w:val="center"/>
        </w:pPr>
        <w:r>
          <w:fldChar w:fldCharType="begin"/>
        </w:r>
        <w:r>
          <w:instrText>PAGE   \* MERGEFORMAT</w:instrText>
        </w:r>
        <w:r>
          <w:fldChar w:fldCharType="separate"/>
        </w:r>
        <w:r>
          <w:rPr>
            <w:lang w:val="zh-CN"/>
          </w:rPr>
          <w:t>2</w:t>
        </w:r>
        <w:r>
          <w:fldChar w:fldCharType="end"/>
        </w:r>
      </w:p>
    </w:sdtContent>
  </w:sdt>
  <w:p w14:paraId="4509B164" w14:textId="77777777" w:rsidR="00572B03" w:rsidRDefault="00572B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90CDA" w14:textId="77777777" w:rsidR="000A3006" w:rsidRDefault="000A3006">
      <w:r>
        <w:separator/>
      </w:r>
    </w:p>
  </w:footnote>
  <w:footnote w:type="continuationSeparator" w:id="0">
    <w:p w14:paraId="456E8DA6" w14:textId="77777777" w:rsidR="000A3006" w:rsidRDefault="000A3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defaultTabStop w:val="420"/>
  <w:drawingGridHorizontalSpacing w:val="150"/>
  <w:drawingGridVerticalSpacing w:val="581"/>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M0MjZhN2Y4MjBjNzU1ZGUyYmRmNjI4ZjllZGY1YzMifQ=="/>
    <w:docVar w:name="KSO_WPS_MARK_KEY" w:val="a5553321-28b4-4e26-9187-42c2c17f3c63"/>
  </w:docVars>
  <w:rsids>
    <w:rsidRoot w:val="00F57F82"/>
    <w:rsid w:val="94BFC172"/>
    <w:rsid w:val="9BFA614C"/>
    <w:rsid w:val="9DCF1665"/>
    <w:rsid w:val="BFBF52D7"/>
    <w:rsid w:val="DF6E82F1"/>
    <w:rsid w:val="F24E8983"/>
    <w:rsid w:val="F7FBEBBF"/>
    <w:rsid w:val="FDB5389F"/>
    <w:rsid w:val="000101E1"/>
    <w:rsid w:val="00010B35"/>
    <w:rsid w:val="00015489"/>
    <w:rsid w:val="00016A62"/>
    <w:rsid w:val="00032320"/>
    <w:rsid w:val="0004175A"/>
    <w:rsid w:val="000624DF"/>
    <w:rsid w:val="00062FC6"/>
    <w:rsid w:val="00064E9D"/>
    <w:rsid w:val="00066753"/>
    <w:rsid w:val="00067F23"/>
    <w:rsid w:val="000732DA"/>
    <w:rsid w:val="00073471"/>
    <w:rsid w:val="00075CDC"/>
    <w:rsid w:val="0008313E"/>
    <w:rsid w:val="000A1881"/>
    <w:rsid w:val="000A1ED0"/>
    <w:rsid w:val="000A237E"/>
    <w:rsid w:val="000A3006"/>
    <w:rsid w:val="000A55CF"/>
    <w:rsid w:val="000B1615"/>
    <w:rsid w:val="000B1E8F"/>
    <w:rsid w:val="000B6964"/>
    <w:rsid w:val="000C2AC3"/>
    <w:rsid w:val="000C423C"/>
    <w:rsid w:val="000D486B"/>
    <w:rsid w:val="000D5351"/>
    <w:rsid w:val="000D7FDD"/>
    <w:rsid w:val="000E02BB"/>
    <w:rsid w:val="00103D16"/>
    <w:rsid w:val="001113CB"/>
    <w:rsid w:val="00111638"/>
    <w:rsid w:val="00111928"/>
    <w:rsid w:val="00112DD8"/>
    <w:rsid w:val="0012041C"/>
    <w:rsid w:val="00122845"/>
    <w:rsid w:val="0013654C"/>
    <w:rsid w:val="00136851"/>
    <w:rsid w:val="00147212"/>
    <w:rsid w:val="00163E9D"/>
    <w:rsid w:val="00164AE3"/>
    <w:rsid w:val="00164D84"/>
    <w:rsid w:val="00173016"/>
    <w:rsid w:val="0017509C"/>
    <w:rsid w:val="001808CA"/>
    <w:rsid w:val="00181A7A"/>
    <w:rsid w:val="0018655A"/>
    <w:rsid w:val="001940B1"/>
    <w:rsid w:val="001A4E46"/>
    <w:rsid w:val="001A5A46"/>
    <w:rsid w:val="001B04FF"/>
    <w:rsid w:val="001B3B08"/>
    <w:rsid w:val="001B5DAA"/>
    <w:rsid w:val="001C740C"/>
    <w:rsid w:val="001E03FE"/>
    <w:rsid w:val="001E4017"/>
    <w:rsid w:val="002002A4"/>
    <w:rsid w:val="00206D4D"/>
    <w:rsid w:val="002123E8"/>
    <w:rsid w:val="002152AF"/>
    <w:rsid w:val="00226904"/>
    <w:rsid w:val="0023549F"/>
    <w:rsid w:val="00235654"/>
    <w:rsid w:val="0024050A"/>
    <w:rsid w:val="00244E17"/>
    <w:rsid w:val="00250053"/>
    <w:rsid w:val="00253B26"/>
    <w:rsid w:val="002808F1"/>
    <w:rsid w:val="00283C89"/>
    <w:rsid w:val="0029044A"/>
    <w:rsid w:val="0029569C"/>
    <w:rsid w:val="002974C7"/>
    <w:rsid w:val="002A5FA7"/>
    <w:rsid w:val="002A6114"/>
    <w:rsid w:val="002A7125"/>
    <w:rsid w:val="002B3EEF"/>
    <w:rsid w:val="002B54E4"/>
    <w:rsid w:val="002C35E5"/>
    <w:rsid w:val="002D01AB"/>
    <w:rsid w:val="002D3AEF"/>
    <w:rsid w:val="002D6976"/>
    <w:rsid w:val="002E4F22"/>
    <w:rsid w:val="002E5562"/>
    <w:rsid w:val="002F4392"/>
    <w:rsid w:val="002F6705"/>
    <w:rsid w:val="00301FC0"/>
    <w:rsid w:val="0030211D"/>
    <w:rsid w:val="00331F94"/>
    <w:rsid w:val="00336A16"/>
    <w:rsid w:val="00360168"/>
    <w:rsid w:val="003636E7"/>
    <w:rsid w:val="003663A3"/>
    <w:rsid w:val="00374B94"/>
    <w:rsid w:val="00387DD5"/>
    <w:rsid w:val="003A039F"/>
    <w:rsid w:val="003A262C"/>
    <w:rsid w:val="003A3230"/>
    <w:rsid w:val="003A7F2F"/>
    <w:rsid w:val="003B0980"/>
    <w:rsid w:val="003B4CF8"/>
    <w:rsid w:val="003C5B2A"/>
    <w:rsid w:val="003C6374"/>
    <w:rsid w:val="003D2CB9"/>
    <w:rsid w:val="003E55BE"/>
    <w:rsid w:val="003E5A32"/>
    <w:rsid w:val="003F2918"/>
    <w:rsid w:val="003F6263"/>
    <w:rsid w:val="00411BAD"/>
    <w:rsid w:val="00412477"/>
    <w:rsid w:val="00413697"/>
    <w:rsid w:val="00413F12"/>
    <w:rsid w:val="00414E20"/>
    <w:rsid w:val="004244A3"/>
    <w:rsid w:val="00437AF2"/>
    <w:rsid w:val="0045343A"/>
    <w:rsid w:val="00455C8C"/>
    <w:rsid w:val="00456159"/>
    <w:rsid w:val="00456CE3"/>
    <w:rsid w:val="004620A8"/>
    <w:rsid w:val="0046387B"/>
    <w:rsid w:val="00464B2F"/>
    <w:rsid w:val="0046648B"/>
    <w:rsid w:val="00472F43"/>
    <w:rsid w:val="00476D82"/>
    <w:rsid w:val="004818A6"/>
    <w:rsid w:val="00485A47"/>
    <w:rsid w:val="0048699A"/>
    <w:rsid w:val="00493012"/>
    <w:rsid w:val="00494082"/>
    <w:rsid w:val="00494540"/>
    <w:rsid w:val="0049630D"/>
    <w:rsid w:val="00497FA4"/>
    <w:rsid w:val="004B7D7F"/>
    <w:rsid w:val="004C41EF"/>
    <w:rsid w:val="004C71AC"/>
    <w:rsid w:val="004D2137"/>
    <w:rsid w:val="004F5FC5"/>
    <w:rsid w:val="004F7162"/>
    <w:rsid w:val="00500B08"/>
    <w:rsid w:val="00500E33"/>
    <w:rsid w:val="0050306F"/>
    <w:rsid w:val="00507F15"/>
    <w:rsid w:val="00512D23"/>
    <w:rsid w:val="00514F7E"/>
    <w:rsid w:val="00520743"/>
    <w:rsid w:val="00554213"/>
    <w:rsid w:val="00555E55"/>
    <w:rsid w:val="00556C5E"/>
    <w:rsid w:val="00572B03"/>
    <w:rsid w:val="00591674"/>
    <w:rsid w:val="00597CB8"/>
    <w:rsid w:val="005C30A7"/>
    <w:rsid w:val="005C5D58"/>
    <w:rsid w:val="005D1514"/>
    <w:rsid w:val="005D27BD"/>
    <w:rsid w:val="005D7CC3"/>
    <w:rsid w:val="005E09EC"/>
    <w:rsid w:val="005E17CD"/>
    <w:rsid w:val="005E7A7D"/>
    <w:rsid w:val="006036EE"/>
    <w:rsid w:val="00615436"/>
    <w:rsid w:val="00620CE1"/>
    <w:rsid w:val="006218A1"/>
    <w:rsid w:val="0064292D"/>
    <w:rsid w:val="006447EB"/>
    <w:rsid w:val="0065466B"/>
    <w:rsid w:val="006577C0"/>
    <w:rsid w:val="006634A1"/>
    <w:rsid w:val="006637F9"/>
    <w:rsid w:val="00674863"/>
    <w:rsid w:val="0068082A"/>
    <w:rsid w:val="00682A10"/>
    <w:rsid w:val="006948E3"/>
    <w:rsid w:val="00696100"/>
    <w:rsid w:val="006A30E4"/>
    <w:rsid w:val="006A61F2"/>
    <w:rsid w:val="006A74BF"/>
    <w:rsid w:val="006A7E5B"/>
    <w:rsid w:val="006C190B"/>
    <w:rsid w:val="006C1CEE"/>
    <w:rsid w:val="006C31B0"/>
    <w:rsid w:val="006C526E"/>
    <w:rsid w:val="006C65D6"/>
    <w:rsid w:val="006C6FEF"/>
    <w:rsid w:val="006D5A86"/>
    <w:rsid w:val="006E5553"/>
    <w:rsid w:val="006F2A1C"/>
    <w:rsid w:val="00707C2E"/>
    <w:rsid w:val="00711032"/>
    <w:rsid w:val="00722A7D"/>
    <w:rsid w:val="0072393D"/>
    <w:rsid w:val="00724402"/>
    <w:rsid w:val="00724A6B"/>
    <w:rsid w:val="00730556"/>
    <w:rsid w:val="0073331B"/>
    <w:rsid w:val="00733C2D"/>
    <w:rsid w:val="00733CE8"/>
    <w:rsid w:val="00756C7F"/>
    <w:rsid w:val="0076211D"/>
    <w:rsid w:val="007671A2"/>
    <w:rsid w:val="00781359"/>
    <w:rsid w:val="00793264"/>
    <w:rsid w:val="007A5AEE"/>
    <w:rsid w:val="007C124F"/>
    <w:rsid w:val="007C27E3"/>
    <w:rsid w:val="007C6B85"/>
    <w:rsid w:val="007D20B1"/>
    <w:rsid w:val="007D7E6E"/>
    <w:rsid w:val="007F1269"/>
    <w:rsid w:val="007F1BBA"/>
    <w:rsid w:val="007F2AD2"/>
    <w:rsid w:val="00814B5C"/>
    <w:rsid w:val="00843CEE"/>
    <w:rsid w:val="00850797"/>
    <w:rsid w:val="00851D69"/>
    <w:rsid w:val="00851F51"/>
    <w:rsid w:val="0085389C"/>
    <w:rsid w:val="00853FC4"/>
    <w:rsid w:val="008554F6"/>
    <w:rsid w:val="00857575"/>
    <w:rsid w:val="00860691"/>
    <w:rsid w:val="00865781"/>
    <w:rsid w:val="008720F1"/>
    <w:rsid w:val="00882EFA"/>
    <w:rsid w:val="008A7851"/>
    <w:rsid w:val="008B2F56"/>
    <w:rsid w:val="008B798B"/>
    <w:rsid w:val="008C51DC"/>
    <w:rsid w:val="008C7A67"/>
    <w:rsid w:val="008F0996"/>
    <w:rsid w:val="00903791"/>
    <w:rsid w:val="00907606"/>
    <w:rsid w:val="009114B0"/>
    <w:rsid w:val="00936D34"/>
    <w:rsid w:val="0094194B"/>
    <w:rsid w:val="00941BF5"/>
    <w:rsid w:val="009436C4"/>
    <w:rsid w:val="00947A75"/>
    <w:rsid w:val="00956105"/>
    <w:rsid w:val="009600BD"/>
    <w:rsid w:val="00961C83"/>
    <w:rsid w:val="009820B9"/>
    <w:rsid w:val="00983EA6"/>
    <w:rsid w:val="0099075C"/>
    <w:rsid w:val="0099117E"/>
    <w:rsid w:val="00991D84"/>
    <w:rsid w:val="009922BC"/>
    <w:rsid w:val="00994CB8"/>
    <w:rsid w:val="009973A1"/>
    <w:rsid w:val="009C1B8E"/>
    <w:rsid w:val="009D0771"/>
    <w:rsid w:val="009D088D"/>
    <w:rsid w:val="009D137E"/>
    <w:rsid w:val="009E0D8C"/>
    <w:rsid w:val="009E2C8D"/>
    <w:rsid w:val="009E49CD"/>
    <w:rsid w:val="009E6A0B"/>
    <w:rsid w:val="009E6E82"/>
    <w:rsid w:val="009F1CBF"/>
    <w:rsid w:val="00A02AF3"/>
    <w:rsid w:val="00A16D6E"/>
    <w:rsid w:val="00A21020"/>
    <w:rsid w:val="00A24D35"/>
    <w:rsid w:val="00A25077"/>
    <w:rsid w:val="00A33878"/>
    <w:rsid w:val="00A431E0"/>
    <w:rsid w:val="00A54A56"/>
    <w:rsid w:val="00A610CC"/>
    <w:rsid w:val="00A8737E"/>
    <w:rsid w:val="00AA19AF"/>
    <w:rsid w:val="00AA5F0B"/>
    <w:rsid w:val="00AB0483"/>
    <w:rsid w:val="00AC6BEF"/>
    <w:rsid w:val="00AD1FDC"/>
    <w:rsid w:val="00AD6B01"/>
    <w:rsid w:val="00AE368D"/>
    <w:rsid w:val="00B03C9F"/>
    <w:rsid w:val="00B05B7A"/>
    <w:rsid w:val="00B62B1C"/>
    <w:rsid w:val="00B642A0"/>
    <w:rsid w:val="00B64A71"/>
    <w:rsid w:val="00B719A5"/>
    <w:rsid w:val="00B801F7"/>
    <w:rsid w:val="00B83660"/>
    <w:rsid w:val="00BB16DC"/>
    <w:rsid w:val="00BC20E6"/>
    <w:rsid w:val="00BC6882"/>
    <w:rsid w:val="00BD3FE0"/>
    <w:rsid w:val="00BE123F"/>
    <w:rsid w:val="00BE26BE"/>
    <w:rsid w:val="00BE3896"/>
    <w:rsid w:val="00BE58CF"/>
    <w:rsid w:val="00BE6D5E"/>
    <w:rsid w:val="00C11D9E"/>
    <w:rsid w:val="00C131A8"/>
    <w:rsid w:val="00C16451"/>
    <w:rsid w:val="00C22D36"/>
    <w:rsid w:val="00C3352C"/>
    <w:rsid w:val="00C51602"/>
    <w:rsid w:val="00C61D50"/>
    <w:rsid w:val="00C64453"/>
    <w:rsid w:val="00C660C3"/>
    <w:rsid w:val="00C678A6"/>
    <w:rsid w:val="00C7063A"/>
    <w:rsid w:val="00C87959"/>
    <w:rsid w:val="00CA29A4"/>
    <w:rsid w:val="00CA5578"/>
    <w:rsid w:val="00CA5890"/>
    <w:rsid w:val="00CA7DAA"/>
    <w:rsid w:val="00CB25B3"/>
    <w:rsid w:val="00CC6CEC"/>
    <w:rsid w:val="00CD2F80"/>
    <w:rsid w:val="00CD4B5E"/>
    <w:rsid w:val="00CD6D53"/>
    <w:rsid w:val="00CF080E"/>
    <w:rsid w:val="00D03CCB"/>
    <w:rsid w:val="00D04826"/>
    <w:rsid w:val="00D2167B"/>
    <w:rsid w:val="00D25D16"/>
    <w:rsid w:val="00D2666D"/>
    <w:rsid w:val="00D27BE3"/>
    <w:rsid w:val="00D3007B"/>
    <w:rsid w:val="00D36076"/>
    <w:rsid w:val="00D37E04"/>
    <w:rsid w:val="00D44CA9"/>
    <w:rsid w:val="00D63908"/>
    <w:rsid w:val="00D65668"/>
    <w:rsid w:val="00D65C7F"/>
    <w:rsid w:val="00D677AE"/>
    <w:rsid w:val="00D741C6"/>
    <w:rsid w:val="00D7450D"/>
    <w:rsid w:val="00D76468"/>
    <w:rsid w:val="00D83F5A"/>
    <w:rsid w:val="00D86513"/>
    <w:rsid w:val="00D8718A"/>
    <w:rsid w:val="00D93453"/>
    <w:rsid w:val="00D944A1"/>
    <w:rsid w:val="00D94857"/>
    <w:rsid w:val="00D96575"/>
    <w:rsid w:val="00DB14B4"/>
    <w:rsid w:val="00DB2A42"/>
    <w:rsid w:val="00DC019C"/>
    <w:rsid w:val="00DC0A8F"/>
    <w:rsid w:val="00DC524D"/>
    <w:rsid w:val="00DD287F"/>
    <w:rsid w:val="00DE3E40"/>
    <w:rsid w:val="00DE7ECE"/>
    <w:rsid w:val="00DF0BB9"/>
    <w:rsid w:val="00E05A71"/>
    <w:rsid w:val="00E071D6"/>
    <w:rsid w:val="00E11991"/>
    <w:rsid w:val="00E14675"/>
    <w:rsid w:val="00E32188"/>
    <w:rsid w:val="00E60AAE"/>
    <w:rsid w:val="00E640A4"/>
    <w:rsid w:val="00E67D1F"/>
    <w:rsid w:val="00E85587"/>
    <w:rsid w:val="00E928CF"/>
    <w:rsid w:val="00EA391D"/>
    <w:rsid w:val="00EA74DC"/>
    <w:rsid w:val="00EC5536"/>
    <w:rsid w:val="00EC5587"/>
    <w:rsid w:val="00EC5F69"/>
    <w:rsid w:val="00ED2CB0"/>
    <w:rsid w:val="00ED3E0F"/>
    <w:rsid w:val="00ED6891"/>
    <w:rsid w:val="00ED7A9D"/>
    <w:rsid w:val="00F015E4"/>
    <w:rsid w:val="00F20E60"/>
    <w:rsid w:val="00F27B58"/>
    <w:rsid w:val="00F27E43"/>
    <w:rsid w:val="00F374CE"/>
    <w:rsid w:val="00F4337E"/>
    <w:rsid w:val="00F45CB5"/>
    <w:rsid w:val="00F57F82"/>
    <w:rsid w:val="00F74AFC"/>
    <w:rsid w:val="00F75224"/>
    <w:rsid w:val="00F818EC"/>
    <w:rsid w:val="00F81A8F"/>
    <w:rsid w:val="00F91EAE"/>
    <w:rsid w:val="00FA086C"/>
    <w:rsid w:val="00FA2093"/>
    <w:rsid w:val="00FA357A"/>
    <w:rsid w:val="00FB12E3"/>
    <w:rsid w:val="00FB3BEB"/>
    <w:rsid w:val="00FC32CE"/>
    <w:rsid w:val="00FD09F8"/>
    <w:rsid w:val="00FE5173"/>
    <w:rsid w:val="00FF141C"/>
    <w:rsid w:val="00FF4ED1"/>
    <w:rsid w:val="037D0BC8"/>
    <w:rsid w:val="041D4082"/>
    <w:rsid w:val="064E2339"/>
    <w:rsid w:val="06D71574"/>
    <w:rsid w:val="079E5EC0"/>
    <w:rsid w:val="07EF23B7"/>
    <w:rsid w:val="081F1718"/>
    <w:rsid w:val="0845082D"/>
    <w:rsid w:val="087E5956"/>
    <w:rsid w:val="097A6BE4"/>
    <w:rsid w:val="09E965F2"/>
    <w:rsid w:val="09F76FE8"/>
    <w:rsid w:val="0A853B80"/>
    <w:rsid w:val="0A9A48E1"/>
    <w:rsid w:val="0ABA3938"/>
    <w:rsid w:val="0CAC765C"/>
    <w:rsid w:val="0CFA58DD"/>
    <w:rsid w:val="0E423849"/>
    <w:rsid w:val="0E5A79F5"/>
    <w:rsid w:val="0EBC469B"/>
    <w:rsid w:val="0EF577A6"/>
    <w:rsid w:val="0FD14323"/>
    <w:rsid w:val="1006702D"/>
    <w:rsid w:val="11CD5ED8"/>
    <w:rsid w:val="127E0D17"/>
    <w:rsid w:val="12D860D2"/>
    <w:rsid w:val="139840D3"/>
    <w:rsid w:val="143E091F"/>
    <w:rsid w:val="146758C9"/>
    <w:rsid w:val="14865FC8"/>
    <w:rsid w:val="150C2DB0"/>
    <w:rsid w:val="161C2540"/>
    <w:rsid w:val="16576AC4"/>
    <w:rsid w:val="16BF3A4E"/>
    <w:rsid w:val="17AD4166"/>
    <w:rsid w:val="180126BC"/>
    <w:rsid w:val="18940C43"/>
    <w:rsid w:val="18D05C87"/>
    <w:rsid w:val="18D7672B"/>
    <w:rsid w:val="18DB6514"/>
    <w:rsid w:val="198A335B"/>
    <w:rsid w:val="1A710BD5"/>
    <w:rsid w:val="1AC13B66"/>
    <w:rsid w:val="1C9D6874"/>
    <w:rsid w:val="1CFD6D77"/>
    <w:rsid w:val="1E761F05"/>
    <w:rsid w:val="1EF95808"/>
    <w:rsid w:val="1F0164C9"/>
    <w:rsid w:val="1F6005E2"/>
    <w:rsid w:val="1F7BE1E6"/>
    <w:rsid w:val="1FC7205C"/>
    <w:rsid w:val="20281DCE"/>
    <w:rsid w:val="209F6925"/>
    <w:rsid w:val="213D2C71"/>
    <w:rsid w:val="215A2EF7"/>
    <w:rsid w:val="21ED28CB"/>
    <w:rsid w:val="22827332"/>
    <w:rsid w:val="228B3D05"/>
    <w:rsid w:val="229044FC"/>
    <w:rsid w:val="23530152"/>
    <w:rsid w:val="235D5E28"/>
    <w:rsid w:val="239F1AF9"/>
    <w:rsid w:val="23B03CD2"/>
    <w:rsid w:val="241D4B57"/>
    <w:rsid w:val="25D901E3"/>
    <w:rsid w:val="260D4BA0"/>
    <w:rsid w:val="27CF6693"/>
    <w:rsid w:val="284E74F8"/>
    <w:rsid w:val="288251D1"/>
    <w:rsid w:val="28CB533C"/>
    <w:rsid w:val="29EB46E1"/>
    <w:rsid w:val="2ADB48E8"/>
    <w:rsid w:val="2B097212"/>
    <w:rsid w:val="2C2B2710"/>
    <w:rsid w:val="2CC44B30"/>
    <w:rsid w:val="2CEC7110"/>
    <w:rsid w:val="2E647C32"/>
    <w:rsid w:val="2ECB0EE8"/>
    <w:rsid w:val="2F466D67"/>
    <w:rsid w:val="2FD578BC"/>
    <w:rsid w:val="2FEF6194"/>
    <w:rsid w:val="2FF17B89"/>
    <w:rsid w:val="30F97D11"/>
    <w:rsid w:val="31A12181"/>
    <w:rsid w:val="32CE196F"/>
    <w:rsid w:val="34636A45"/>
    <w:rsid w:val="34F66698"/>
    <w:rsid w:val="36687282"/>
    <w:rsid w:val="36D908B9"/>
    <w:rsid w:val="37C07C35"/>
    <w:rsid w:val="37E63713"/>
    <w:rsid w:val="383721ED"/>
    <w:rsid w:val="38391D33"/>
    <w:rsid w:val="389763DF"/>
    <w:rsid w:val="38B43141"/>
    <w:rsid w:val="38D03A70"/>
    <w:rsid w:val="38EF7AD8"/>
    <w:rsid w:val="3B2E4670"/>
    <w:rsid w:val="3B963817"/>
    <w:rsid w:val="3BA165CC"/>
    <w:rsid w:val="3C551456"/>
    <w:rsid w:val="3D630EB9"/>
    <w:rsid w:val="3E1672E6"/>
    <w:rsid w:val="3EB9C2BB"/>
    <w:rsid w:val="3F532569"/>
    <w:rsid w:val="403A5172"/>
    <w:rsid w:val="40AE2E50"/>
    <w:rsid w:val="415F08D8"/>
    <w:rsid w:val="42943C2C"/>
    <w:rsid w:val="439E4250"/>
    <w:rsid w:val="44054343"/>
    <w:rsid w:val="44E2230F"/>
    <w:rsid w:val="46535859"/>
    <w:rsid w:val="46C16799"/>
    <w:rsid w:val="47194F06"/>
    <w:rsid w:val="48B51347"/>
    <w:rsid w:val="491B45FA"/>
    <w:rsid w:val="49A5283A"/>
    <w:rsid w:val="4A55216A"/>
    <w:rsid w:val="4B2D4C29"/>
    <w:rsid w:val="4BDE34DE"/>
    <w:rsid w:val="4C4D4EA2"/>
    <w:rsid w:val="4CAA3C15"/>
    <w:rsid w:val="4EC648F8"/>
    <w:rsid w:val="4F221E57"/>
    <w:rsid w:val="4FE0696A"/>
    <w:rsid w:val="50500EC9"/>
    <w:rsid w:val="50AA764C"/>
    <w:rsid w:val="52492625"/>
    <w:rsid w:val="53DF07A2"/>
    <w:rsid w:val="546F8569"/>
    <w:rsid w:val="551C5266"/>
    <w:rsid w:val="55673508"/>
    <w:rsid w:val="56E90855"/>
    <w:rsid w:val="58412DE3"/>
    <w:rsid w:val="58725109"/>
    <w:rsid w:val="58A55BC7"/>
    <w:rsid w:val="58F702C5"/>
    <w:rsid w:val="58F95D46"/>
    <w:rsid w:val="59595A6F"/>
    <w:rsid w:val="59680B4B"/>
    <w:rsid w:val="599330CA"/>
    <w:rsid w:val="59FD5688"/>
    <w:rsid w:val="5A704715"/>
    <w:rsid w:val="5A7FCB1F"/>
    <w:rsid w:val="5B3700EC"/>
    <w:rsid w:val="5F163E7A"/>
    <w:rsid w:val="5F201922"/>
    <w:rsid w:val="5FEAF7C9"/>
    <w:rsid w:val="609B79C0"/>
    <w:rsid w:val="60D5009F"/>
    <w:rsid w:val="621E1717"/>
    <w:rsid w:val="6324062F"/>
    <w:rsid w:val="64AC2E11"/>
    <w:rsid w:val="652C3B7D"/>
    <w:rsid w:val="65833ACD"/>
    <w:rsid w:val="660721C9"/>
    <w:rsid w:val="661E6C75"/>
    <w:rsid w:val="665907E3"/>
    <w:rsid w:val="67814D0B"/>
    <w:rsid w:val="67F75FF5"/>
    <w:rsid w:val="681D4831"/>
    <w:rsid w:val="689F6D04"/>
    <w:rsid w:val="68A07289"/>
    <w:rsid w:val="692E4B19"/>
    <w:rsid w:val="69513EF7"/>
    <w:rsid w:val="698F556D"/>
    <w:rsid w:val="69BD6D96"/>
    <w:rsid w:val="6AB80C9A"/>
    <w:rsid w:val="6B1B1686"/>
    <w:rsid w:val="6BC46B8D"/>
    <w:rsid w:val="6BF3256F"/>
    <w:rsid w:val="6C2A23C2"/>
    <w:rsid w:val="6CBC4C40"/>
    <w:rsid w:val="6CE7018A"/>
    <w:rsid w:val="6CFF4328"/>
    <w:rsid w:val="6DF46797"/>
    <w:rsid w:val="6E3E3F2D"/>
    <w:rsid w:val="6F1876D7"/>
    <w:rsid w:val="6FAD74D8"/>
    <w:rsid w:val="709F50A4"/>
    <w:rsid w:val="715B2F02"/>
    <w:rsid w:val="71687B1D"/>
    <w:rsid w:val="729A070B"/>
    <w:rsid w:val="72C206C0"/>
    <w:rsid w:val="736961F3"/>
    <w:rsid w:val="73914DF9"/>
    <w:rsid w:val="73B52DC9"/>
    <w:rsid w:val="745B7100"/>
    <w:rsid w:val="754B5D05"/>
    <w:rsid w:val="763573FA"/>
    <w:rsid w:val="76A548F2"/>
    <w:rsid w:val="76C5085E"/>
    <w:rsid w:val="7765772E"/>
    <w:rsid w:val="776F5E62"/>
    <w:rsid w:val="77867685"/>
    <w:rsid w:val="781F36B6"/>
    <w:rsid w:val="790627AD"/>
    <w:rsid w:val="79097CB9"/>
    <w:rsid w:val="7A796361"/>
    <w:rsid w:val="7ADC59FA"/>
    <w:rsid w:val="7AFF2FC3"/>
    <w:rsid w:val="7BF6B4C5"/>
    <w:rsid w:val="7DD57EBA"/>
    <w:rsid w:val="7DD73B89"/>
    <w:rsid w:val="7DDD794F"/>
    <w:rsid w:val="7E8C637F"/>
    <w:rsid w:val="7F8B6F65"/>
    <w:rsid w:val="7FDE47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77E248"/>
  <w15:docId w15:val="{12FB4391-4393-49EB-8BF2-3B04F487A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uiPriority="99" w:qFormat="1"/>
    <w:lsdException w:name="Title" w:qFormat="1"/>
    <w:lsdException w:name="Default Paragraph Font" w:semiHidden="1" w:uiPriority="1" w:unhideWhenUsed="1" w:qFormat="1"/>
    <w:lsdException w:name="Subtitle" w:qFormat="1"/>
    <w:lsdException w:name="Block Text" w:uiPriority="99" w:unhideWhenUsed="1"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lock Text"/>
    <w:basedOn w:val="a"/>
    <w:uiPriority w:val="99"/>
    <w:unhideWhenUsed/>
    <w:qFormat/>
    <w:pPr>
      <w:spacing w:after="120"/>
      <w:ind w:leftChars="700" w:left="1440" w:rightChars="700" w:right="1440"/>
    </w:pPr>
  </w:style>
  <w:style w:type="paragraph" w:styleId="a6">
    <w:name w:val="Balloon Text"/>
    <w:basedOn w:val="a"/>
    <w:link w:val="a7"/>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3"/>
    <w:next w:val="a3"/>
    <w:link w:val="ad"/>
    <w:semiHidden/>
    <w:unhideWhenUsed/>
    <w:qFormat/>
    <w:rPr>
      <w:b/>
      <w:bCs/>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qFormat/>
    <w:rPr>
      <w:color w:val="0000FF"/>
      <w:u w:val="single"/>
    </w:rPr>
  </w:style>
  <w:style w:type="character" w:styleId="af0">
    <w:name w:val="annotation reference"/>
    <w:uiPriority w:val="99"/>
    <w:qFormat/>
    <w:rPr>
      <w:sz w:val="21"/>
      <w:szCs w:val="21"/>
    </w:rPr>
  </w:style>
  <w:style w:type="character" w:customStyle="1" w:styleId="a9">
    <w:name w:val="页脚 字符"/>
    <w:basedOn w:val="a0"/>
    <w:link w:val="a8"/>
    <w:uiPriority w:val="99"/>
    <w:qFormat/>
    <w:rPr>
      <w:rFonts w:eastAsia="仿宋_GB2312"/>
      <w:kern w:val="2"/>
      <w:sz w:val="18"/>
      <w:szCs w:val="18"/>
    </w:rPr>
  </w:style>
  <w:style w:type="character" w:customStyle="1" w:styleId="ab">
    <w:name w:val="页眉 字符"/>
    <w:basedOn w:val="a0"/>
    <w:link w:val="aa"/>
    <w:qFormat/>
    <w:rPr>
      <w:rFonts w:eastAsia="仿宋_GB2312"/>
      <w:kern w:val="2"/>
      <w:sz w:val="18"/>
      <w:szCs w:val="18"/>
    </w:rPr>
  </w:style>
  <w:style w:type="character" w:customStyle="1" w:styleId="a7">
    <w:name w:val="批注框文本 字符"/>
    <w:basedOn w:val="a0"/>
    <w:link w:val="a6"/>
    <w:qFormat/>
    <w:rPr>
      <w:rFonts w:eastAsia="仿宋_GB2312"/>
      <w:kern w:val="2"/>
      <w:sz w:val="18"/>
      <w:szCs w:val="18"/>
    </w:rPr>
  </w:style>
  <w:style w:type="paragraph" w:customStyle="1" w:styleId="1">
    <w:name w:val="修订1"/>
    <w:hidden/>
    <w:uiPriority w:val="99"/>
    <w:semiHidden/>
    <w:qFormat/>
    <w:rPr>
      <w:rFonts w:eastAsia="仿宋_GB2312"/>
      <w:kern w:val="2"/>
      <w:sz w:val="30"/>
      <w:szCs w:val="24"/>
    </w:rPr>
  </w:style>
  <w:style w:type="character" w:customStyle="1" w:styleId="a4">
    <w:name w:val="批注文字 字符"/>
    <w:basedOn w:val="a0"/>
    <w:link w:val="a3"/>
    <w:qFormat/>
    <w:rPr>
      <w:rFonts w:eastAsia="仿宋_GB2312"/>
      <w:kern w:val="2"/>
      <w:sz w:val="30"/>
      <w:szCs w:val="24"/>
    </w:rPr>
  </w:style>
  <w:style w:type="character" w:customStyle="1" w:styleId="ad">
    <w:name w:val="批注主题 字符"/>
    <w:basedOn w:val="a4"/>
    <w:link w:val="ac"/>
    <w:semiHidden/>
    <w:qFormat/>
    <w:rPr>
      <w:rFonts w:eastAsia="仿宋_GB2312"/>
      <w:b/>
      <w:bCs/>
      <w:kern w:val="2"/>
      <w:sz w:val="30"/>
      <w:szCs w:val="24"/>
    </w:rPr>
  </w:style>
  <w:style w:type="paragraph" w:customStyle="1" w:styleId="2">
    <w:name w:val="修订2"/>
    <w:hidden/>
    <w:uiPriority w:val="99"/>
    <w:semiHidden/>
    <w:qFormat/>
    <w:rPr>
      <w:rFonts w:eastAsia="仿宋_GB2312"/>
      <w:kern w:val="2"/>
      <w:sz w:val="30"/>
      <w:szCs w:val="24"/>
    </w:rPr>
  </w:style>
  <w:style w:type="character" w:customStyle="1" w:styleId="font41">
    <w:name w:val="font41"/>
    <w:basedOn w:val="a0"/>
    <w:qFormat/>
    <w:rPr>
      <w:rFonts w:ascii="宋体" w:eastAsia="宋体" w:hAnsi="宋体" w:cs="宋体" w:hint="eastAsia"/>
      <w:b/>
      <w:bCs/>
      <w:color w:val="FF0000"/>
      <w:sz w:val="20"/>
      <w:szCs w:val="20"/>
      <w:u w:val="none"/>
    </w:rPr>
  </w:style>
  <w:style w:type="paragraph" w:customStyle="1" w:styleId="3">
    <w:name w:val="修订3"/>
    <w:hidden/>
    <w:uiPriority w:val="99"/>
    <w:semiHidden/>
    <w:qFormat/>
    <w:rPr>
      <w:rFonts w:eastAsia="仿宋_GB2312"/>
      <w:kern w:val="2"/>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15</Pages>
  <Words>990</Words>
  <Characters>5645</Characters>
  <Application>Microsoft Office Word</Application>
  <DocSecurity>0</DocSecurity>
  <Lines>47</Lines>
  <Paragraphs>13</Paragraphs>
  <ScaleCrop>false</ScaleCrop>
  <Company>Microsoft</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张 强</cp:lastModifiedBy>
  <cp:revision>307</cp:revision>
  <cp:lastPrinted>2021-02-03T12:58:00Z</cp:lastPrinted>
  <dcterms:created xsi:type="dcterms:W3CDTF">2019-02-14T06:26:00Z</dcterms:created>
  <dcterms:modified xsi:type="dcterms:W3CDTF">2024-02-29T10:07:00Z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A5AFE4D66857441096A99D0267381F9A_13</vt:lpwstr>
  </property>
</Properties>
</file>