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bookmarkStart w:id="0" w:name="_GoBack"/>
    </w:p>
    <w:p>
      <w:pPr>
        <w:spacing w:line="560" w:lineRule="exact"/>
        <w:jc w:val="center"/>
        <w:rPr>
          <w:rFonts w:hint="eastAsia" w:ascii="方正小标宋简体" w:hAnsi="方正小标宋简体" w:eastAsia="方正小标宋简体" w:cs="方正小标宋简体"/>
          <w:sz w:val="44"/>
          <w:szCs w:val="44"/>
          <w:lang w:eastAsia="zh-CN" w:bidi="ar"/>
        </w:rPr>
      </w:pPr>
      <w:r>
        <w:rPr>
          <w:rFonts w:hint="eastAsia" w:ascii="方正小标宋简体" w:hAnsi="方正小标宋简体" w:eastAsia="方正小标宋简体" w:cs="方正小标宋简体"/>
          <w:sz w:val="44"/>
          <w:szCs w:val="44"/>
          <w:lang w:eastAsia="zh-CN" w:bidi="ar"/>
        </w:rPr>
        <w:t>北京市文化和旅游局</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bidi="ar"/>
        </w:rPr>
        <w:t>2023年政府信息公开工作年度报告</w:t>
      </w:r>
    </w:p>
    <w:p>
      <w:pPr>
        <w:spacing w:line="560" w:lineRule="exact"/>
        <w:jc w:val="center"/>
        <w:rPr>
          <w:rFonts w:hint="eastAsia" w:ascii="微软雅黑" w:hAnsi="微软雅黑" w:eastAsia="微软雅黑" w:cs="宋体"/>
          <w:color w:val="404040"/>
          <w:kern w:val="0"/>
          <w:sz w:val="32"/>
          <w:szCs w:val="32"/>
          <w:lang w:bidi="ar"/>
        </w:rPr>
      </w:pPr>
      <w:r>
        <w:rPr>
          <w:rFonts w:hint="eastAsia" w:ascii="微软雅黑" w:hAnsi="微软雅黑" w:eastAsia="微软雅黑" w:cs="宋体"/>
          <w:color w:val="404040"/>
          <w:kern w:val="0"/>
          <w:sz w:val="24"/>
          <w:lang w:bidi="ar"/>
        </w:rPr>
        <w:t>　</w:t>
      </w:r>
      <w:r>
        <w:rPr>
          <w:rFonts w:hint="eastAsia" w:ascii="微软雅黑" w:hAnsi="微软雅黑" w:eastAsia="微软雅黑" w:cs="宋体"/>
          <w:color w:val="404040"/>
          <w:kern w:val="0"/>
          <w:sz w:val="32"/>
          <w:szCs w:val="32"/>
          <w:lang w:bidi="ar"/>
        </w:rPr>
        <w:t xml:space="preserve">  </w:t>
      </w:r>
    </w:p>
    <w:p>
      <w:pPr>
        <w:widowControl/>
        <w:spacing w:line="560" w:lineRule="exact"/>
        <w:ind w:firstLine="672" w:firstLineChars="200"/>
        <w:jc w:val="both"/>
        <w:rPr>
          <w:rFonts w:hint="eastAsia" w:ascii="仿宋_GB2312" w:hAnsi="宋体" w:eastAsia="仿宋_GB2312" w:cs="宋体"/>
          <w:spacing w:val="8"/>
          <w:kern w:val="0"/>
          <w:sz w:val="32"/>
          <w:szCs w:val="32"/>
          <w:lang w:bidi="ar"/>
        </w:rPr>
      </w:pPr>
      <w:r>
        <w:rPr>
          <w:rFonts w:hint="eastAsia" w:ascii="仿宋_GB2312" w:hAnsi="宋体" w:eastAsia="仿宋_GB2312" w:cs="宋体"/>
          <w:spacing w:val="8"/>
          <w:kern w:val="0"/>
          <w:sz w:val="32"/>
          <w:szCs w:val="32"/>
          <w:lang w:bidi="ar"/>
        </w:rPr>
        <w:t>依据《中华人民共和国政府信息公开条例》(以下简称《政府信息公开条例》)第五十条规定，编制本报告。</w:t>
      </w:r>
    </w:p>
    <w:p>
      <w:pPr>
        <w:widowControl/>
        <w:spacing w:line="560" w:lineRule="exact"/>
        <w:ind w:firstLine="672" w:firstLineChars="200"/>
        <w:jc w:val="both"/>
        <w:rPr>
          <w:rFonts w:hint="eastAsia" w:ascii="黑体" w:hAnsi="宋体" w:eastAsia="黑体" w:cs="宋体"/>
          <w:spacing w:val="8"/>
          <w:kern w:val="0"/>
          <w:sz w:val="32"/>
          <w:szCs w:val="32"/>
        </w:rPr>
      </w:pPr>
      <w:r>
        <w:rPr>
          <w:rFonts w:hint="eastAsia" w:ascii="黑体" w:hAnsi="宋体" w:eastAsia="黑体" w:cs="宋体"/>
          <w:spacing w:val="8"/>
          <w:kern w:val="0"/>
          <w:sz w:val="32"/>
          <w:szCs w:val="32"/>
          <w:lang w:bidi="ar"/>
        </w:rPr>
        <w:t>一、总体情况</w:t>
      </w:r>
    </w:p>
    <w:p>
      <w:pPr>
        <w:widowControl/>
        <w:spacing w:line="560" w:lineRule="exact"/>
        <w:ind w:firstLine="672" w:firstLineChars="200"/>
        <w:jc w:val="both"/>
        <w:rPr>
          <w:rFonts w:hint="eastAsia" w:ascii="仿宋_GB2312" w:hAnsi="宋体" w:eastAsia="仿宋_GB2312" w:cs="宋体"/>
          <w:spacing w:val="8"/>
          <w:kern w:val="0"/>
          <w:sz w:val="32"/>
          <w:szCs w:val="32"/>
          <w:lang w:eastAsia="zh-CN" w:bidi="ar"/>
        </w:rPr>
      </w:pPr>
      <w:r>
        <w:rPr>
          <w:rFonts w:hint="eastAsia" w:ascii="仿宋_GB2312" w:hAnsi="宋体" w:eastAsia="仿宋_GB2312" w:cs="宋体"/>
          <w:spacing w:val="8"/>
          <w:kern w:val="0"/>
          <w:sz w:val="32"/>
          <w:szCs w:val="32"/>
          <w:lang w:bidi="ar"/>
        </w:rPr>
        <w:t>2023年是全面贯彻落实党的二十大精神的开局之年，北京市文化和旅游局深入贯彻党中央、国务院和市委市政府关于全面推进政务公开工作的系列部署，认真落实《北京市202</w:t>
      </w:r>
      <w:r>
        <w:rPr>
          <w:rFonts w:hint="eastAsia" w:ascii="仿宋_GB2312" w:hAnsi="宋体" w:eastAsia="仿宋_GB2312" w:cs="宋体"/>
          <w:spacing w:val="8"/>
          <w:kern w:val="0"/>
          <w:sz w:val="32"/>
          <w:szCs w:val="32"/>
          <w:lang w:val="en-US" w:eastAsia="zh-CN" w:bidi="ar"/>
        </w:rPr>
        <w:t>3</w:t>
      </w:r>
      <w:r>
        <w:rPr>
          <w:rFonts w:hint="eastAsia" w:ascii="仿宋_GB2312" w:hAnsi="宋体" w:eastAsia="仿宋_GB2312" w:cs="宋体"/>
          <w:spacing w:val="8"/>
          <w:kern w:val="0"/>
          <w:sz w:val="32"/>
          <w:szCs w:val="32"/>
          <w:lang w:bidi="ar"/>
        </w:rPr>
        <w:t>年政务公开工作要点》《北京市行政机关政策性文件公开发布和解读工作办法》</w:t>
      </w:r>
      <w:r>
        <w:rPr>
          <w:rFonts w:hint="eastAsia" w:ascii="仿宋_GB2312" w:hAnsi="宋体" w:eastAsia="仿宋_GB2312" w:cs="宋体"/>
          <w:spacing w:val="8"/>
          <w:kern w:val="0"/>
          <w:sz w:val="32"/>
          <w:szCs w:val="32"/>
          <w:lang w:eastAsia="zh-CN" w:bidi="ar"/>
        </w:rPr>
        <w:t>等文件的</w:t>
      </w:r>
      <w:r>
        <w:rPr>
          <w:rFonts w:hint="eastAsia" w:ascii="仿宋_GB2312" w:hAnsi="宋体" w:eastAsia="仿宋_GB2312" w:cs="宋体"/>
          <w:spacing w:val="8"/>
          <w:kern w:val="0"/>
          <w:sz w:val="32"/>
          <w:szCs w:val="32"/>
          <w:lang w:bidi="ar"/>
        </w:rPr>
        <w:t>相关要求，</w:t>
      </w:r>
      <w:r>
        <w:rPr>
          <w:rFonts w:hint="eastAsia" w:ascii="仿宋_GB2312" w:hAnsi="宋体" w:eastAsia="仿宋_GB2312" w:cs="宋体"/>
          <w:spacing w:val="8"/>
          <w:kern w:val="0"/>
          <w:sz w:val="32"/>
          <w:szCs w:val="32"/>
          <w:lang w:eastAsia="zh-CN" w:bidi="ar"/>
        </w:rPr>
        <w:t>坚持以人民为中心，全过程推进政府信息公开，全方位</w:t>
      </w:r>
      <w:r>
        <w:rPr>
          <w:rFonts w:hint="eastAsia" w:ascii="仿宋_GB2312" w:hAnsi="宋体" w:eastAsia="仿宋_GB2312" w:cs="宋体"/>
          <w:spacing w:val="8"/>
          <w:kern w:val="0"/>
          <w:sz w:val="32"/>
          <w:szCs w:val="32"/>
          <w:lang w:bidi="ar"/>
        </w:rPr>
        <w:t>提升政务公开</w:t>
      </w:r>
      <w:r>
        <w:rPr>
          <w:rFonts w:hint="eastAsia" w:ascii="仿宋_GB2312" w:hAnsi="宋体" w:eastAsia="仿宋_GB2312" w:cs="宋体"/>
          <w:spacing w:val="8"/>
          <w:kern w:val="0"/>
          <w:sz w:val="32"/>
          <w:szCs w:val="32"/>
          <w:lang w:eastAsia="zh-CN" w:bidi="ar"/>
        </w:rPr>
        <w:t>管理的质效。</w:t>
      </w:r>
    </w:p>
    <w:p>
      <w:pPr>
        <w:widowControl/>
        <w:numPr>
          <w:ilvl w:val="0"/>
          <w:numId w:val="1"/>
        </w:numPr>
        <w:spacing w:line="560" w:lineRule="exact"/>
        <w:ind w:firstLine="672" w:firstLineChars="200"/>
        <w:jc w:val="both"/>
        <w:rPr>
          <w:rFonts w:hint="eastAsia" w:ascii="楷体_GB2312" w:hAnsi="楷体_GB2312" w:eastAsia="楷体_GB2312" w:cs="楷体_GB2312"/>
          <w:spacing w:val="8"/>
          <w:kern w:val="0"/>
          <w:sz w:val="32"/>
          <w:szCs w:val="32"/>
          <w:lang w:eastAsia="zh-CN" w:bidi="ar"/>
        </w:rPr>
      </w:pPr>
      <w:r>
        <w:rPr>
          <w:rFonts w:hint="eastAsia" w:ascii="楷体_GB2312" w:hAnsi="楷体_GB2312" w:eastAsia="楷体_GB2312" w:cs="楷体_GB2312"/>
          <w:spacing w:val="8"/>
          <w:kern w:val="0"/>
          <w:sz w:val="32"/>
          <w:szCs w:val="32"/>
          <w:lang w:eastAsia="zh-CN" w:bidi="ar"/>
        </w:rPr>
        <w:t>组织领导</w:t>
      </w:r>
    </w:p>
    <w:p>
      <w:pPr>
        <w:widowControl/>
        <w:spacing w:line="560" w:lineRule="exact"/>
        <w:ind w:firstLine="672" w:firstLineChars="200"/>
        <w:jc w:val="both"/>
        <w:rPr>
          <w:rFonts w:hint="eastAsia" w:ascii="仿宋_GB2312" w:hAnsi="宋体" w:eastAsia="仿宋_GB2312" w:cs="宋体"/>
          <w:spacing w:val="8"/>
          <w:kern w:val="0"/>
          <w:sz w:val="32"/>
          <w:szCs w:val="32"/>
          <w:lang w:eastAsia="zh-CN" w:bidi="ar"/>
        </w:rPr>
      </w:pPr>
      <w:r>
        <w:rPr>
          <w:rFonts w:hint="eastAsia" w:ascii="仿宋_GB2312" w:hAnsi="宋体" w:eastAsia="仿宋_GB2312" w:cs="宋体"/>
          <w:spacing w:val="8"/>
          <w:kern w:val="0"/>
          <w:sz w:val="32"/>
          <w:szCs w:val="32"/>
          <w:lang w:eastAsia="zh-CN" w:bidi="ar"/>
        </w:rPr>
        <w:t>召开局长办公会专题研究《北京市文化和旅游局202</w:t>
      </w:r>
      <w:r>
        <w:rPr>
          <w:rFonts w:hint="eastAsia" w:ascii="仿宋_GB2312" w:hAnsi="宋体" w:eastAsia="仿宋_GB2312" w:cs="宋体"/>
          <w:spacing w:val="8"/>
          <w:kern w:val="0"/>
          <w:sz w:val="32"/>
          <w:szCs w:val="32"/>
          <w:lang w:val="en-US" w:eastAsia="zh-CN" w:bidi="ar"/>
        </w:rPr>
        <w:t>3</w:t>
      </w:r>
      <w:r>
        <w:rPr>
          <w:rFonts w:hint="eastAsia" w:ascii="仿宋_GB2312" w:hAnsi="宋体" w:eastAsia="仿宋_GB2312" w:cs="宋体"/>
          <w:spacing w:val="8"/>
          <w:kern w:val="0"/>
          <w:sz w:val="32"/>
          <w:szCs w:val="32"/>
          <w:lang w:eastAsia="zh-CN" w:bidi="ar"/>
        </w:rPr>
        <w:t>年政务公开工作要点》，指导全年政府信息公开工作；局政务公开领导小组定期研究、统筹部署信息公开有关工作，制定全年工作计划；局领导针对政务公开工作多次进行重要批示。</w:t>
      </w:r>
    </w:p>
    <w:p>
      <w:pPr>
        <w:widowControl/>
        <w:numPr>
          <w:ilvl w:val="0"/>
          <w:numId w:val="0"/>
        </w:numPr>
        <w:spacing w:line="560" w:lineRule="exact"/>
        <w:ind w:firstLine="672" w:firstLineChars="200"/>
        <w:jc w:val="both"/>
        <w:rPr>
          <w:rFonts w:hint="eastAsia" w:ascii="楷体_GB2312" w:hAnsi="楷体_GB2312" w:eastAsia="楷体_GB2312" w:cs="楷体_GB2312"/>
          <w:spacing w:val="8"/>
          <w:kern w:val="0"/>
          <w:sz w:val="32"/>
          <w:szCs w:val="32"/>
          <w:lang w:eastAsia="zh-CN" w:bidi="ar"/>
        </w:rPr>
      </w:pPr>
      <w:r>
        <w:rPr>
          <w:rFonts w:hint="eastAsia" w:ascii="楷体_GB2312" w:hAnsi="楷体_GB2312" w:eastAsia="楷体_GB2312" w:cs="楷体_GB2312"/>
          <w:spacing w:val="8"/>
          <w:kern w:val="0"/>
          <w:sz w:val="32"/>
          <w:szCs w:val="32"/>
          <w:lang w:eastAsia="zh-CN" w:bidi="ar"/>
        </w:rPr>
        <w:t>（二）主动公开</w:t>
      </w:r>
    </w:p>
    <w:p>
      <w:pPr>
        <w:widowControl/>
        <w:spacing w:line="560" w:lineRule="exact"/>
        <w:ind w:firstLine="672" w:firstLineChars="200"/>
        <w:jc w:val="both"/>
        <w:rPr>
          <w:rFonts w:hint="eastAsia" w:ascii="仿宋_GB2312" w:hAnsi="宋体" w:eastAsia="仿宋_GB2312" w:cs="宋体"/>
          <w:spacing w:val="8"/>
          <w:kern w:val="0"/>
          <w:sz w:val="32"/>
          <w:szCs w:val="32"/>
          <w:lang w:eastAsia="zh-CN" w:bidi="ar"/>
        </w:rPr>
      </w:pPr>
      <w:r>
        <w:rPr>
          <w:rFonts w:hint="eastAsia" w:ascii="仿宋_GB2312" w:hAnsi="宋体" w:eastAsia="仿宋_GB2312" w:cs="宋体"/>
          <w:spacing w:val="8"/>
          <w:kern w:val="0"/>
          <w:sz w:val="32"/>
          <w:szCs w:val="32"/>
          <w:lang w:eastAsia="zh-CN" w:bidi="ar"/>
        </w:rPr>
        <w:t>围绕首都文旅高质量发展做好政府信息专题公开。着力打造“演艺之都”，推进首都市民系列文化活动的信息公开；持续推进“漫步北京”“畅游京郊”等文旅品牌建设进展情况的信息公开；按季度向社会公开市政府工作报告重点任务、重要民生实事项目的执行情况；持续做好接诉即办民生诉求解决情况的信息公开；加强财政性资金中介项目公开。及时更新政府信息公开专栏各项内容。</w:t>
      </w:r>
    </w:p>
    <w:p>
      <w:pPr>
        <w:widowControl/>
        <w:numPr>
          <w:ilvl w:val="0"/>
          <w:numId w:val="0"/>
        </w:numPr>
        <w:spacing w:line="560" w:lineRule="exact"/>
        <w:ind w:firstLine="672" w:firstLineChars="200"/>
        <w:jc w:val="both"/>
        <w:rPr>
          <w:rFonts w:hint="eastAsia" w:ascii="楷体_GB2312" w:hAnsi="楷体_GB2312" w:eastAsia="楷体_GB2312" w:cs="楷体_GB2312"/>
          <w:spacing w:val="8"/>
          <w:kern w:val="0"/>
          <w:sz w:val="32"/>
          <w:szCs w:val="32"/>
          <w:lang w:val="en-US" w:eastAsia="zh" w:bidi="ar"/>
        </w:rPr>
      </w:pPr>
      <w:r>
        <w:rPr>
          <w:rFonts w:hint="eastAsia" w:ascii="楷体_GB2312" w:hAnsi="楷体_GB2312" w:eastAsia="楷体_GB2312" w:cs="楷体_GB2312"/>
          <w:spacing w:val="8"/>
          <w:kern w:val="0"/>
          <w:sz w:val="32"/>
          <w:szCs w:val="32"/>
          <w:lang w:val="en-US" w:eastAsia="zh-CN" w:bidi="ar"/>
        </w:rPr>
        <w:t>（三）政策服务</w:t>
      </w:r>
    </w:p>
    <w:p>
      <w:pPr>
        <w:widowControl/>
        <w:spacing w:line="560" w:lineRule="exact"/>
        <w:ind w:firstLine="672" w:firstLineChars="200"/>
        <w:jc w:val="both"/>
        <w:rPr>
          <w:rFonts w:hint="eastAsia" w:ascii="仿宋_GB2312" w:hAnsi="宋体" w:eastAsia="仿宋_GB2312" w:cs="宋体"/>
          <w:spacing w:val="8"/>
          <w:kern w:val="0"/>
          <w:sz w:val="32"/>
          <w:szCs w:val="32"/>
          <w:lang w:val="en-US" w:eastAsia="zh" w:bidi="ar"/>
        </w:rPr>
      </w:pPr>
      <w:r>
        <w:rPr>
          <w:rFonts w:hint="eastAsia" w:ascii="仿宋_GB2312" w:hAnsi="宋体" w:eastAsia="仿宋_GB2312" w:cs="宋体"/>
          <w:spacing w:val="8"/>
          <w:kern w:val="0"/>
          <w:sz w:val="32"/>
          <w:szCs w:val="32"/>
          <w:lang w:eastAsia="zh-CN" w:bidi="ar"/>
        </w:rPr>
        <w:t>推进政策管理服务全过程公开。将政策草案通过局官网和市政府门户网站政策性文件意见征集专栏等渠道向社会公众公布；在“政策公开”“规范性文件”专栏按时发布文件，采用视频、一图读懂等多种形式在官网、微信公众号等渠道及时进行广泛宣传解读；对现行惠企政策进行精细化梳理，做好与“京策”平台的联通对接。</w:t>
      </w:r>
    </w:p>
    <w:p>
      <w:pPr>
        <w:widowControl/>
        <w:numPr>
          <w:ilvl w:val="0"/>
          <w:numId w:val="0"/>
        </w:numPr>
        <w:spacing w:line="560" w:lineRule="exact"/>
        <w:ind w:firstLine="672" w:firstLineChars="200"/>
        <w:jc w:val="both"/>
        <w:rPr>
          <w:rFonts w:hint="eastAsia" w:ascii="楷体_GB2312" w:hAnsi="楷体_GB2312" w:eastAsia="楷体_GB2312" w:cs="楷体_GB2312"/>
          <w:spacing w:val="8"/>
          <w:kern w:val="0"/>
          <w:sz w:val="32"/>
          <w:szCs w:val="32"/>
          <w:lang w:val="en-US" w:eastAsia="zh" w:bidi="ar"/>
        </w:rPr>
      </w:pPr>
      <w:r>
        <w:rPr>
          <w:rFonts w:hint="eastAsia" w:ascii="楷体_GB2312" w:hAnsi="楷体_GB2312" w:eastAsia="楷体_GB2312" w:cs="楷体_GB2312"/>
          <w:spacing w:val="8"/>
          <w:kern w:val="0"/>
          <w:sz w:val="32"/>
          <w:szCs w:val="32"/>
          <w:lang w:val="en-US" w:eastAsia="zh-CN" w:bidi="ar"/>
        </w:rPr>
        <w:t>（四）依申请公开</w:t>
      </w:r>
    </w:p>
    <w:p>
      <w:pPr>
        <w:widowControl/>
        <w:numPr>
          <w:ilvl w:val="0"/>
          <w:numId w:val="0"/>
        </w:numPr>
        <w:spacing w:line="560" w:lineRule="exact"/>
        <w:ind w:firstLine="672" w:firstLineChars="200"/>
        <w:jc w:val="both"/>
        <w:rPr>
          <w:rFonts w:hint="eastAsia" w:ascii="楷体_GB2312" w:hAnsi="楷体_GB2312" w:eastAsia="楷体_GB2312" w:cs="楷体_GB2312"/>
          <w:spacing w:val="8"/>
          <w:kern w:val="0"/>
          <w:sz w:val="32"/>
          <w:szCs w:val="32"/>
          <w:lang w:val="en-US" w:eastAsia="zh" w:bidi="ar"/>
        </w:rPr>
      </w:pPr>
      <w:r>
        <w:rPr>
          <w:rFonts w:hint="eastAsia" w:ascii="仿宋_GB2312" w:hAnsi="宋体" w:eastAsia="仿宋_GB2312" w:cs="宋体"/>
          <w:spacing w:val="8"/>
          <w:kern w:val="0"/>
          <w:sz w:val="32"/>
          <w:szCs w:val="32"/>
          <w:lang w:eastAsia="zh-CN" w:bidi="ar"/>
        </w:rPr>
        <w:t>进一步依法规范信息公开申请工作，确保答复时限合法、答复形式合规、答复内容精准清楚，并明示救济渠道。切实加强政府信息公开平台使用，通过电子印章网页答复，开展信息公开申请线上全流程办理。定期更新政府信息公开指南，畅通申请渠道。2023年共受理信息公开申请2</w:t>
      </w:r>
      <w:r>
        <w:rPr>
          <w:rFonts w:hint="eastAsia" w:ascii="仿宋_GB2312" w:hAnsi="宋体" w:eastAsia="仿宋_GB2312" w:cs="宋体"/>
          <w:spacing w:val="8"/>
          <w:kern w:val="0"/>
          <w:sz w:val="32"/>
          <w:szCs w:val="32"/>
          <w:lang w:val="en-US" w:eastAsia="zh-CN" w:bidi="ar"/>
        </w:rPr>
        <w:t>5</w:t>
      </w:r>
      <w:r>
        <w:rPr>
          <w:rFonts w:hint="eastAsia" w:ascii="仿宋_GB2312" w:hAnsi="宋体" w:eastAsia="仿宋_GB2312" w:cs="宋体"/>
          <w:spacing w:val="8"/>
          <w:kern w:val="0"/>
          <w:sz w:val="32"/>
          <w:szCs w:val="32"/>
          <w:lang w:eastAsia="zh-CN" w:bidi="ar"/>
        </w:rPr>
        <w:t>件，已全部办结。</w:t>
      </w:r>
    </w:p>
    <w:p>
      <w:pPr>
        <w:widowControl/>
        <w:numPr>
          <w:ilvl w:val="0"/>
          <w:numId w:val="2"/>
        </w:numPr>
        <w:spacing w:line="560" w:lineRule="exact"/>
        <w:ind w:firstLine="672" w:firstLineChars="200"/>
        <w:jc w:val="both"/>
        <w:rPr>
          <w:rFonts w:hint="eastAsia" w:ascii="楷体_GB2312" w:hAnsi="楷体_GB2312" w:eastAsia="楷体_GB2312" w:cs="楷体_GB2312"/>
          <w:spacing w:val="8"/>
          <w:kern w:val="0"/>
          <w:sz w:val="32"/>
          <w:szCs w:val="32"/>
          <w:lang w:val="en-US" w:eastAsia="zh-CN" w:bidi="ar"/>
        </w:rPr>
      </w:pPr>
      <w:r>
        <w:rPr>
          <w:rFonts w:hint="eastAsia" w:ascii="楷体_GB2312" w:hAnsi="楷体_GB2312" w:eastAsia="楷体_GB2312" w:cs="楷体_GB2312"/>
          <w:spacing w:val="8"/>
          <w:kern w:val="0"/>
          <w:sz w:val="32"/>
          <w:szCs w:val="32"/>
          <w:lang w:val="en-US" w:eastAsia="zh-CN" w:bidi="ar"/>
        </w:rPr>
        <w:t>平台建设</w:t>
      </w:r>
    </w:p>
    <w:p>
      <w:pPr>
        <w:widowControl/>
        <w:numPr>
          <w:ilvl w:val="0"/>
          <w:numId w:val="0"/>
        </w:numPr>
        <w:spacing w:line="560" w:lineRule="exact"/>
        <w:ind w:firstLine="672" w:firstLineChars="200"/>
        <w:jc w:val="both"/>
        <w:rPr>
          <w:rFonts w:hint="eastAsia" w:ascii="仿宋_GB2312" w:hAnsi="宋体" w:eastAsia="仿宋_GB2312" w:cs="宋体"/>
          <w:spacing w:val="8"/>
          <w:kern w:val="0"/>
          <w:sz w:val="32"/>
          <w:szCs w:val="32"/>
          <w:lang w:eastAsia="zh-CN" w:bidi="ar"/>
        </w:rPr>
      </w:pPr>
      <w:r>
        <w:rPr>
          <w:rFonts w:hint="eastAsia" w:ascii="仿宋_GB2312" w:hAnsi="宋体" w:eastAsia="仿宋_GB2312" w:cs="宋体"/>
          <w:spacing w:val="8"/>
          <w:kern w:val="0"/>
          <w:sz w:val="32"/>
          <w:szCs w:val="32"/>
          <w:lang w:eastAsia="zh-CN" w:bidi="ar"/>
        </w:rPr>
        <w:t>官方网站严格遵守信息审核流程，及时准确发布政务信息，截至12月31日，发布政务信息957条。针对新实施的《政府网站和政务新媒体检查指标》，结合本局实际对网站栏目和功能进行了优化调整，调整规范了“智能咨询”服务地址，在“回应关切”栏目主动对暑期出行、汛期应对、校外培训等社会热点话题发布权威提示，多次自查错敏字并进行整改。在市政务服务局组织的四个季度网站普查中取得平均100分以上的优异成绩。</w:t>
      </w:r>
    </w:p>
    <w:p>
      <w:pPr>
        <w:widowControl/>
        <w:numPr>
          <w:ilvl w:val="0"/>
          <w:numId w:val="2"/>
        </w:numPr>
        <w:spacing w:line="560" w:lineRule="exact"/>
        <w:ind w:firstLine="672" w:firstLineChars="200"/>
        <w:jc w:val="both"/>
        <w:rPr>
          <w:rFonts w:hint="eastAsia" w:ascii="楷体_GB2312" w:hAnsi="楷体_GB2312" w:eastAsia="楷体_GB2312" w:cs="楷体_GB2312"/>
          <w:spacing w:val="8"/>
          <w:kern w:val="0"/>
          <w:sz w:val="32"/>
          <w:szCs w:val="32"/>
          <w:lang w:val="en-US" w:eastAsia="zh" w:bidi="ar"/>
        </w:rPr>
      </w:pPr>
      <w:r>
        <w:rPr>
          <w:rFonts w:hint="eastAsia" w:ascii="楷体_GB2312" w:hAnsi="楷体_GB2312" w:eastAsia="楷体_GB2312" w:cs="楷体_GB2312"/>
          <w:spacing w:val="8"/>
          <w:kern w:val="0"/>
          <w:sz w:val="32"/>
          <w:szCs w:val="32"/>
          <w:lang w:val="en-US" w:eastAsia="zh-CN" w:bidi="ar"/>
        </w:rPr>
        <w:t>监督</w:t>
      </w:r>
      <w:ins w:id="0" w:author="林亮" w:date="2024-01-17T14:27:00Z">
        <w:r>
          <w:rPr>
            <w:rFonts w:hint="eastAsia" w:ascii="楷体_GB2312" w:hAnsi="楷体_GB2312" w:eastAsia="楷体_GB2312" w:cs="楷体_GB2312"/>
            <w:spacing w:val="8"/>
            <w:kern w:val="0"/>
            <w:sz w:val="32"/>
            <w:szCs w:val="32"/>
            <w:lang w:val="en-US" w:eastAsia="zh-CN" w:bidi="ar"/>
          </w:rPr>
          <w:t>与</w:t>
        </w:r>
      </w:ins>
      <w:r>
        <w:rPr>
          <w:rFonts w:hint="eastAsia" w:ascii="楷体_GB2312" w:hAnsi="楷体_GB2312" w:eastAsia="楷体_GB2312" w:cs="楷体_GB2312"/>
          <w:spacing w:val="8"/>
          <w:kern w:val="0"/>
          <w:sz w:val="32"/>
          <w:szCs w:val="32"/>
          <w:lang w:val="en-US" w:eastAsia="zh-CN" w:bidi="ar"/>
        </w:rPr>
        <w:t>培训</w:t>
      </w:r>
    </w:p>
    <w:p>
      <w:pPr>
        <w:widowControl/>
        <w:numPr>
          <w:ilvl w:val="0"/>
          <w:numId w:val="0"/>
        </w:numPr>
        <w:spacing w:line="560" w:lineRule="exact"/>
        <w:ind w:firstLine="672" w:firstLineChars="200"/>
        <w:jc w:val="both"/>
        <w:rPr>
          <w:rFonts w:hint="eastAsia" w:ascii="楷体_GB2312" w:hAnsi="楷体_GB2312" w:eastAsia="楷体_GB2312" w:cs="楷体_GB2312"/>
          <w:spacing w:val="8"/>
          <w:kern w:val="0"/>
          <w:sz w:val="32"/>
          <w:szCs w:val="32"/>
          <w:lang w:val="en-US" w:eastAsia="zh" w:bidi="ar"/>
        </w:rPr>
      </w:pPr>
      <w:r>
        <w:rPr>
          <w:rFonts w:hint="eastAsia" w:ascii="仿宋_GB2312" w:hAnsi="宋体" w:eastAsia="仿宋_GB2312" w:cs="宋体"/>
          <w:spacing w:val="8"/>
          <w:kern w:val="0"/>
          <w:sz w:val="32"/>
          <w:szCs w:val="32"/>
          <w:lang w:val="en-US" w:eastAsia="zh-CN" w:bidi="ar"/>
        </w:rPr>
        <w:t>根据全市政务公开工作要点，编制局内工作要点，细化任务分解，明确责任处室、工作要求和完成时限；委托第三方机构开展政务公开半年评估和全年评估，发现问题及时整改；明确政务公开联络员，定期开展业务培训和点对点督促提醒。</w:t>
      </w:r>
    </w:p>
    <w:p>
      <w:pPr>
        <w:numPr>
          <w:ilvl w:val="0"/>
          <w:numId w:val="3"/>
        </w:numPr>
        <w:spacing w:line="560" w:lineRule="exact"/>
        <w:ind w:firstLine="640"/>
        <w:rPr>
          <w:rFonts w:hint="eastAsia" w:ascii="黑体" w:hAnsi="宋体" w:eastAsia="黑体" w:cs="黑体"/>
          <w:sz w:val="32"/>
          <w:szCs w:val="32"/>
        </w:rPr>
      </w:pPr>
      <w:r>
        <w:rPr>
          <w:rFonts w:hint="eastAsia" w:ascii="黑体" w:hAnsi="宋体" w:eastAsia="黑体" w:cs="黑体"/>
          <w:sz w:val="32"/>
          <w:szCs w:val="32"/>
          <w:lang w:bidi="ar"/>
        </w:rPr>
        <w:t>主动公开政府信息情况</w:t>
      </w:r>
    </w:p>
    <w:p>
      <w:pPr>
        <w:pStyle w:val="2"/>
        <w:widowControl/>
        <w:rPr>
          <w:ins w:id="1" w:author="user" w:date="2024-01-18T14:51:00Z"/>
          <w:rFonts w:hint="eastAsia"/>
          <w:lang w:val="en-US" w:eastAsia="zh-CN"/>
        </w:rPr>
      </w:pPr>
      <w:ins w:id="2" w:author="user" w:date="2024-01-18T14:50:00Z">
        <w:r>
          <w:rPr>
            <w:rFonts w:hint="eastAsia"/>
            <w:lang w:val="en-US" w:eastAsia="zh-CN"/>
          </w:rPr>
          <w:t xml:space="preserve"> </w:t>
        </w:r>
      </w:ins>
    </w:p>
    <w:p>
      <w:pPr>
        <w:pStyle w:val="2"/>
        <w:widowControl/>
        <w:rPr>
          <w:rFonts w:hint="eastAsia"/>
          <w:lang w:val="en-US" w:eastAsia="zh-CN"/>
        </w:rPr>
      </w:pPr>
    </w:p>
    <w:p>
      <w:pPr>
        <w:pStyle w:val="2"/>
        <w:widowControl/>
      </w:pPr>
    </w:p>
    <w:tbl>
      <w:tblPr>
        <w:tblStyle w:val="6"/>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cs="Calibri"/>
                <w:kern w:val="0"/>
                <w:szCs w:val="21"/>
                <w:lang w:val="en-US" w:eastAsia="zh-CN" w:bidi="ar"/>
              </w:rPr>
            </w:pPr>
            <w:r>
              <w:rPr>
                <w:rFonts w:hint="eastAsia" w:cs="Calibri"/>
                <w:kern w:val="0"/>
                <w:szCs w:val="21"/>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cs="Calibri"/>
                <w:kern w:val="0"/>
                <w:szCs w:val="21"/>
                <w:lang w:val="en-US" w:eastAsia="zh-CN" w:bidi="ar"/>
              </w:rPr>
            </w:pPr>
            <w:r>
              <w:rPr>
                <w:rFonts w:hint="eastAsia" w:cs="Calibri"/>
                <w:kern w:val="0"/>
                <w:szCs w:val="21"/>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cs="Calibri"/>
                <w:kern w:val="0"/>
                <w:szCs w:val="21"/>
                <w:lang w:val="en-US" w:eastAsia="zh-CN" w:bidi="ar"/>
              </w:rPr>
            </w:pPr>
            <w:r>
              <w:rPr>
                <w:rFonts w:hint="eastAsia" w:cs="Calibri"/>
                <w:kern w:val="0"/>
                <w:szCs w:val="21"/>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cs="Calibri"/>
                <w:kern w:val="0"/>
                <w:szCs w:val="21"/>
                <w:lang w:val="en-US" w:eastAsia="zh-CN" w:bidi="ar"/>
              </w:rPr>
            </w:pPr>
            <w:r>
              <w:rPr>
                <w:rFonts w:hint="eastAsia" w:cs="Calibri"/>
                <w:kern w:val="0"/>
                <w:szCs w:val="21"/>
                <w:lang w:val="en-US" w:eastAsia="zh-CN" w:bidi="ar"/>
              </w:rPr>
              <w:t>11</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cs="Calibri"/>
                <w:kern w:val="0"/>
                <w:szCs w:val="21"/>
                <w:lang w:val="en-US" w:eastAsia="zh-CN" w:bidi="ar"/>
              </w:rPr>
            </w:pPr>
            <w:r>
              <w:rPr>
                <w:rFonts w:hint="eastAsia" w:cs="Calibri"/>
                <w:kern w:val="0"/>
                <w:szCs w:val="21"/>
                <w:lang w:val="en-US" w:eastAsia="zh-CN" w:bidi="ar"/>
              </w:rPr>
              <w:t>13</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cs="Calibri"/>
                <w:kern w:val="0"/>
                <w:szCs w:val="21"/>
                <w:lang w:val="en-US" w:eastAsia="zh-CN" w:bidi="ar"/>
              </w:rPr>
            </w:pPr>
            <w:r>
              <w:rPr>
                <w:rFonts w:hint="eastAsia" w:cs="Calibri"/>
                <w:kern w:val="0"/>
                <w:szCs w:val="21"/>
                <w:lang w:val="en-US" w:eastAsia="zh-CN" w:bidi="ar"/>
              </w:rPr>
              <w:t>68</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eastAsia="宋体"/>
                <w:lang w:val="en-US" w:eastAsia="zh-CN"/>
              </w:rPr>
            </w:pPr>
            <w:r>
              <w:rPr>
                <w:rFonts w:hint="eastAsia" w:cs="Calibri"/>
                <w:kern w:val="0"/>
                <w:szCs w:val="21"/>
                <w:lang w:val="en-US" w:eastAsia="zh-CN" w:bidi="ar"/>
              </w:rPr>
              <w:t>27623</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eastAsia="宋体"/>
                <w:lang w:val="en-US" w:eastAsia="zh-CN"/>
              </w:rPr>
            </w:pPr>
            <w:r>
              <w:rPr>
                <w:rFonts w:hint="eastAsia" w:cs="Calibri"/>
                <w:kern w:val="0"/>
                <w:szCs w:val="21"/>
                <w:lang w:val="en-US" w:eastAsia="zh-CN" w:bidi="ar"/>
              </w:rPr>
              <w:t>699</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eastAsia="宋体"/>
                <w:lang w:val="en-US" w:eastAsia="zh-CN"/>
              </w:rPr>
            </w:pPr>
            <w:r>
              <w:rPr>
                <w:rFonts w:hint="eastAsia" w:cs="Calibri"/>
                <w:kern w:val="0"/>
                <w:szCs w:val="21"/>
                <w:lang w:val="en-US" w:eastAsia="zh-CN" w:bidi="ar"/>
              </w:rPr>
              <w:t>17</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default" w:ascii="宋体" w:hAnsi="Times New Roman" w:eastAsia="宋体" w:cs="宋体"/>
                <w:sz w:val="24"/>
                <w:lang w:val="en-US" w:eastAsia="zh-CN"/>
              </w:rPr>
            </w:pPr>
            <w:r>
              <w:rPr>
                <w:rFonts w:hint="eastAsia" w:cs="Calibri"/>
                <w:kern w:val="0"/>
                <w:szCs w:val="21"/>
                <w:lang w:val="en-US" w:eastAsia="zh-CN" w:bidi="ar"/>
              </w:rPr>
              <w:t>1049.39</w:t>
            </w:r>
          </w:p>
        </w:tc>
      </w:tr>
    </w:tbl>
    <w:p>
      <w:pPr>
        <w:pStyle w:val="2"/>
        <w:widowControl/>
      </w:pPr>
    </w:p>
    <w:p>
      <w:pPr>
        <w:pStyle w:val="2"/>
        <w:widowControl/>
        <w:rPr>
          <w:ins w:id="3" w:author="user" w:date="2024-01-18T14:51:00Z"/>
        </w:rPr>
      </w:pPr>
    </w:p>
    <w:p>
      <w:pPr>
        <w:pStyle w:val="2"/>
        <w:widowControl/>
        <w:rPr>
          <w:ins w:id="4" w:author="user" w:date="2024-01-18T14:51:00Z"/>
        </w:rPr>
      </w:pPr>
    </w:p>
    <w:p>
      <w:pPr>
        <w:pStyle w:val="2"/>
        <w:widowControl/>
        <w:rPr>
          <w:ins w:id="5" w:author="user" w:date="2024-01-18T14:51:00Z"/>
        </w:rPr>
      </w:pPr>
    </w:p>
    <w:p>
      <w:pPr>
        <w:pStyle w:val="2"/>
        <w:widowControl/>
      </w:pPr>
    </w:p>
    <w:p>
      <w:pPr>
        <w:pStyle w:val="2"/>
        <w:widowControl/>
      </w:pPr>
    </w:p>
    <w:p>
      <w:pPr>
        <w:numPr>
          <w:ilvl w:val="0"/>
          <w:numId w:val="3"/>
        </w:numPr>
        <w:spacing w:line="560" w:lineRule="exact"/>
        <w:ind w:firstLine="640"/>
        <w:rPr>
          <w:rFonts w:hint="eastAsia" w:ascii="黑体" w:hAnsi="宋体" w:eastAsia="黑体" w:cs="黑体"/>
          <w:sz w:val="32"/>
          <w:szCs w:val="32"/>
        </w:rPr>
      </w:pPr>
      <w:r>
        <w:rPr>
          <w:rFonts w:hint="eastAsia" w:ascii="黑体" w:hAnsi="宋体" w:eastAsia="黑体" w:cs="黑体"/>
          <w:sz w:val="32"/>
          <w:szCs w:val="32"/>
          <w:lang w:bidi="ar"/>
        </w:rPr>
        <w:t>收到和处理政府信息公开申请情况</w:t>
      </w:r>
    </w:p>
    <w:p>
      <w:pPr>
        <w:ind w:left="629"/>
        <w:rPr>
          <w:rFonts w:hint="eastAsia" w:ascii="黑体" w:hAnsi="宋体" w:eastAsia="黑体" w:cs="黑体"/>
          <w:sz w:val="24"/>
        </w:rPr>
      </w:pPr>
    </w:p>
    <w:tbl>
      <w:tblPr>
        <w:tblStyle w:val="6"/>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Change w:id="6" w:author="陈晓静" w:date="2024-01-17T10:06:00Z">
          <w:tblPr>
            <w:tblStyle w:val="6"/>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PrChange>
      </w:tblPr>
      <w:tblGrid>
        <w:gridCol w:w="767"/>
        <w:gridCol w:w="943"/>
        <w:gridCol w:w="3218"/>
        <w:gridCol w:w="691"/>
        <w:gridCol w:w="688"/>
        <w:gridCol w:w="688"/>
        <w:gridCol w:w="597"/>
        <w:gridCol w:w="779"/>
        <w:gridCol w:w="688"/>
        <w:gridCol w:w="689"/>
        <w:tblGridChange w:id="7">
          <w:tblGrid>
            <w:gridCol w:w="785"/>
            <w:gridCol w:w="959"/>
            <w:gridCol w:w="3406"/>
            <w:gridCol w:w="691"/>
            <w:gridCol w:w="23"/>
            <w:gridCol w:w="665"/>
            <w:gridCol w:w="49"/>
            <w:gridCol w:w="639"/>
            <w:gridCol w:w="75"/>
            <w:gridCol w:w="613"/>
            <w:gridCol w:w="101"/>
            <w:gridCol w:w="587"/>
            <w:gridCol w:w="127"/>
            <w:gridCol w:w="561"/>
            <w:gridCol w:w="153"/>
            <w:gridCol w:w="538"/>
            <w:gridCol w:w="176"/>
          </w:tblGrid>
        </w:tblGridChange>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Change w:id="8" w:author="陈晓静" w:date="2024-01-17T10:06:00Z">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blPrExChange>
        </w:tblPrEx>
        <w:trPr>
          <w:jc w:val="center"/>
          <w:trPrChange w:id="8" w:author="陈晓静" w:date="2024-01-17T10:06:00Z">
            <w:trPr>
              <w:jc w:val="center"/>
            </w:trPr>
          </w:trPrChange>
        </w:trPr>
        <w:tc>
          <w:tcPr>
            <w:tcW w:w="4928" w:type="dxa"/>
            <w:gridSpan w:val="3"/>
            <w:vMerge w:val="restart"/>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Change w:id="9" w:author="陈晓静" w:date="2024-01-17T10:06:00Z">
              <w:tcPr>
                <w:tcW w:w="5150" w:type="dxa"/>
                <w:gridSpan w:val="3"/>
                <w:vMerge w:val="restart"/>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
            </w:tcPrChange>
          </w:tcPr>
          <w:p>
            <w:pPr>
              <w:widowControl/>
              <w:jc w:val="left"/>
            </w:pPr>
            <w:r>
              <w:rPr>
                <w:rFonts w:hint="eastAsia" w:ascii="楷体" w:hAnsi="楷体" w:eastAsia="楷体" w:cs="楷体"/>
                <w:kern w:val="0"/>
                <w:sz w:val="20"/>
                <w:szCs w:val="20"/>
                <w:lang w:bidi="ar"/>
              </w:rPr>
              <w:t>（本列数据的勾稽关系为：第一项加第二项之和，等于第三项加第四项之和）</w:t>
            </w:r>
          </w:p>
        </w:tc>
        <w:tc>
          <w:tcPr>
            <w:tcW w:w="4820" w:type="dxa"/>
            <w:gridSpan w:val="7"/>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Change w:id="10" w:author="陈晓静" w:date="2024-01-17T10:06:00Z">
              <w:tcPr>
                <w:tcW w:w="4998" w:type="dxa"/>
                <w:gridSpan w:val="14"/>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tcPrChange>
          </w:tcPr>
          <w:p>
            <w:pPr>
              <w:widowControl/>
              <w:jc w:val="center"/>
            </w:pPr>
            <w:r>
              <w:rPr>
                <w:rFonts w:hint="eastAsia" w:ascii="宋体" w:hAnsi="宋体" w:cs="宋体"/>
                <w:kern w:val="0"/>
                <w:sz w:val="20"/>
                <w:szCs w:val="20"/>
                <w:lang w:bidi="ar"/>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Change w:id="11" w:author="陈晓静" w:date="2024-01-17T10:06:00Z">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blPrExChange>
        </w:tblPrEx>
        <w:trPr>
          <w:jc w:val="center"/>
          <w:trPrChange w:id="11" w:author="陈晓静" w:date="2024-01-17T10:06:00Z">
            <w:trPr>
              <w:jc w:val="center"/>
            </w:trPr>
          </w:trPrChange>
        </w:trPr>
        <w:tc>
          <w:tcPr>
            <w:tcW w:w="4928" w:type="dxa"/>
            <w:gridSpan w:val="3"/>
            <w:vMerge w:val="continue"/>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Change w:id="12" w:author="陈晓静" w:date="2024-01-17T10:06:00Z">
              <w:tcPr>
                <w:tcW w:w="5150" w:type="dxa"/>
                <w:gridSpan w:val="3"/>
                <w:vMerge w:val="continue"/>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
            </w:tcPrChange>
          </w:tcPr>
          <w:p>
            <w:pPr>
              <w:rPr>
                <w:rFonts w:ascii="Times New Roman" w:hAnsi="Times New Roman"/>
                <w:sz w:val="20"/>
                <w:szCs w:val="20"/>
              </w:rPr>
            </w:pPr>
          </w:p>
        </w:tc>
        <w:tc>
          <w:tcPr>
            <w:tcW w:w="691" w:type="dxa"/>
            <w:vMerge w:val="restart"/>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Change w:id="13" w:author="陈晓静" w:date="2024-01-17T10:06:00Z">
              <w:tcPr>
                <w:tcW w:w="714" w:type="dxa"/>
                <w:gridSpan w:val="2"/>
                <w:vMerge w:val="restart"/>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tcPrChange>
          </w:tcPr>
          <w:p>
            <w:pPr>
              <w:widowControl/>
              <w:jc w:val="center"/>
            </w:pPr>
            <w:r>
              <w:rPr>
                <w:rFonts w:hint="eastAsia" w:ascii="宋体" w:hAnsi="宋体" w:cs="宋体"/>
                <w:kern w:val="0"/>
                <w:sz w:val="20"/>
                <w:szCs w:val="20"/>
                <w:lang w:bidi="ar"/>
              </w:rPr>
              <w:t>自然人</w:t>
            </w:r>
          </w:p>
        </w:tc>
        <w:tc>
          <w:tcPr>
            <w:tcW w:w="3440" w:type="dxa"/>
            <w:gridSpan w:val="5"/>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Change w:id="14" w:author="陈晓静" w:date="2024-01-17T10:06:00Z">
              <w:tcPr>
                <w:tcW w:w="3570" w:type="dxa"/>
                <w:gridSpan w:val="10"/>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tcPrChange>
          </w:tcPr>
          <w:p>
            <w:pPr>
              <w:widowControl/>
              <w:jc w:val="center"/>
            </w:pPr>
            <w:r>
              <w:rPr>
                <w:rFonts w:hint="eastAsia" w:ascii="宋体" w:hAnsi="宋体" w:cs="宋体"/>
                <w:kern w:val="0"/>
                <w:sz w:val="20"/>
                <w:szCs w:val="20"/>
                <w:lang w:bidi="ar"/>
              </w:rPr>
              <w:t>法人或其他组织</w:t>
            </w:r>
          </w:p>
        </w:tc>
        <w:tc>
          <w:tcPr>
            <w:tcW w:w="689" w:type="dxa"/>
            <w:vMerge w:val="restart"/>
            <w:tcBorders>
              <w:top w:val="single" w:color="auto" w:sz="8" w:space="0"/>
              <w:left w:val="single" w:color="auto" w:sz="0" w:space="0"/>
              <w:bottom w:val="inset" w:color="auto" w:sz="8" w:space="0"/>
              <w:right w:val="single" w:color="auto" w:sz="8" w:space="0"/>
            </w:tcBorders>
            <w:shd w:val="clear" w:color="auto" w:fill="9BC2E6"/>
            <w:noWrap w:val="0"/>
            <w:tcMar>
              <w:left w:w="57" w:type="dxa"/>
              <w:right w:w="57" w:type="dxa"/>
            </w:tcMar>
            <w:vAlign w:val="center"/>
            <w:tcPrChange w:id="15" w:author="陈晓静" w:date="2024-01-17T10:06:00Z">
              <w:tcPr>
                <w:tcW w:w="714" w:type="dxa"/>
                <w:gridSpan w:val="2"/>
                <w:vMerge w:val="restart"/>
                <w:tcBorders>
                  <w:top w:val="single" w:color="auto" w:sz="8" w:space="0"/>
                  <w:left w:val="single" w:color="auto" w:sz="0" w:space="0"/>
                  <w:bottom w:val="inset" w:color="auto" w:sz="8" w:space="0"/>
                  <w:right w:val="single" w:color="auto" w:sz="8" w:space="0"/>
                </w:tcBorders>
                <w:shd w:val="clear" w:color="auto" w:fill="9BC2E6"/>
                <w:noWrap w:val="0"/>
                <w:tcMar>
                  <w:left w:w="57" w:type="dxa"/>
                  <w:right w:w="57" w:type="dxa"/>
                </w:tcMar>
                <w:vAlign w:val="center"/>
              </w:tcPr>
            </w:tcPrChange>
          </w:tcPr>
          <w:p>
            <w:pPr>
              <w:widowControl/>
              <w:jc w:val="center"/>
            </w:pPr>
            <w:r>
              <w:rPr>
                <w:rFonts w:hint="eastAsia" w:ascii="宋体" w:hAnsi="宋体" w:cs="宋体"/>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Change w:id="16" w:author="陈晓静" w:date="2024-01-17T10:06:00Z">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blPrExChange>
        </w:tblPrEx>
        <w:trPr>
          <w:trHeight w:val="348" w:hRule="atLeast"/>
          <w:jc w:val="center"/>
          <w:trPrChange w:id="16" w:author="陈晓静" w:date="2024-01-17T10:06:00Z">
            <w:trPr>
              <w:trHeight w:val="348" w:hRule="atLeast"/>
              <w:jc w:val="center"/>
            </w:trPr>
          </w:trPrChange>
        </w:trPr>
        <w:tc>
          <w:tcPr>
            <w:tcW w:w="4928" w:type="dxa"/>
            <w:gridSpan w:val="3"/>
            <w:vMerge w:val="continue"/>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Change w:id="17" w:author="陈晓静" w:date="2024-01-17T10:06:00Z">
              <w:tcPr>
                <w:tcW w:w="5150" w:type="dxa"/>
                <w:gridSpan w:val="3"/>
                <w:vMerge w:val="continue"/>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
            </w:tcPrChange>
          </w:tcPr>
          <w:p>
            <w:pPr>
              <w:rPr>
                <w:rFonts w:ascii="Times New Roman" w:hAnsi="Times New Roman"/>
                <w:sz w:val="20"/>
                <w:szCs w:val="20"/>
              </w:rPr>
            </w:pPr>
          </w:p>
        </w:tc>
        <w:tc>
          <w:tcPr>
            <w:tcW w:w="691" w:type="dxa"/>
            <w:vMerge w:val="continue"/>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Change w:id="18" w:author="陈晓静" w:date="2024-01-17T10:06:00Z">
              <w:tcPr>
                <w:tcW w:w="714" w:type="dxa"/>
                <w:gridSpan w:val="2"/>
                <w:vMerge w:val="continue"/>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tcPrChange>
          </w:tcPr>
          <w:p>
            <w:pPr>
              <w:rPr>
                <w:rFonts w:ascii="Times New Roman" w:hAnsi="Times New Roman"/>
                <w:sz w:val="20"/>
                <w:szCs w:val="20"/>
              </w:rPr>
            </w:pPr>
          </w:p>
        </w:tc>
        <w:tc>
          <w:tcPr>
            <w:tcW w:w="688" w:type="dxa"/>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Change w:id="19" w:author="陈晓静" w:date="2024-01-17T10:06:00Z">
              <w:tcPr>
                <w:tcW w:w="714" w:type="dxa"/>
                <w:gridSpan w:val="2"/>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tcPrChange>
          </w:tcPr>
          <w:p>
            <w:pPr>
              <w:widowControl/>
              <w:jc w:val="center"/>
            </w:pPr>
            <w:r>
              <w:rPr>
                <w:rFonts w:hint="eastAsia" w:ascii="宋体" w:hAnsi="宋体" w:cs="宋体"/>
                <w:kern w:val="0"/>
                <w:sz w:val="20"/>
                <w:szCs w:val="20"/>
                <w:lang w:bidi="ar"/>
              </w:rPr>
              <w:t>商业</w:t>
            </w:r>
          </w:p>
          <w:p>
            <w:pPr>
              <w:widowControl/>
              <w:jc w:val="center"/>
            </w:pPr>
            <w:r>
              <w:rPr>
                <w:rFonts w:hint="eastAsia" w:ascii="宋体" w:hAnsi="宋体" w:cs="宋体"/>
                <w:kern w:val="0"/>
                <w:sz w:val="20"/>
                <w:szCs w:val="20"/>
                <w:lang w:bidi="ar"/>
              </w:rPr>
              <w:t>企业</w:t>
            </w:r>
          </w:p>
        </w:tc>
        <w:tc>
          <w:tcPr>
            <w:tcW w:w="688" w:type="dxa"/>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Change w:id="20" w:author="陈晓静" w:date="2024-01-17T10:06:00Z">
              <w:tcPr>
                <w:tcW w:w="714" w:type="dxa"/>
                <w:gridSpan w:val="2"/>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tcPrChange>
          </w:tcPr>
          <w:p>
            <w:pPr>
              <w:widowControl/>
              <w:jc w:val="center"/>
            </w:pPr>
            <w:r>
              <w:rPr>
                <w:rFonts w:hint="eastAsia" w:ascii="宋体" w:hAnsi="宋体" w:cs="宋体"/>
                <w:kern w:val="0"/>
                <w:sz w:val="20"/>
                <w:szCs w:val="20"/>
                <w:lang w:bidi="ar"/>
              </w:rPr>
              <w:t>科研</w:t>
            </w:r>
          </w:p>
          <w:p>
            <w:pPr>
              <w:widowControl/>
              <w:jc w:val="center"/>
            </w:pPr>
            <w:r>
              <w:rPr>
                <w:rFonts w:hint="eastAsia" w:ascii="宋体" w:hAnsi="宋体" w:cs="宋体"/>
                <w:kern w:val="0"/>
                <w:sz w:val="20"/>
                <w:szCs w:val="20"/>
                <w:lang w:bidi="ar"/>
              </w:rPr>
              <w:t>机构</w:t>
            </w:r>
          </w:p>
        </w:tc>
        <w:tc>
          <w:tcPr>
            <w:tcW w:w="597"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Change w:id="21" w:author="陈晓静" w:date="2024-01-17T10:06:00Z">
              <w:tcPr>
                <w:tcW w:w="714" w:type="dxa"/>
                <w:gridSpan w:val="2"/>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tcPrChange>
          </w:tcPr>
          <w:p>
            <w:pPr>
              <w:widowControl/>
              <w:jc w:val="center"/>
            </w:pPr>
            <w:r>
              <w:rPr>
                <w:rFonts w:hint="eastAsia" w:ascii="宋体" w:hAnsi="宋体" w:cs="宋体"/>
                <w:kern w:val="0"/>
                <w:sz w:val="20"/>
                <w:szCs w:val="20"/>
                <w:lang w:bidi="ar"/>
              </w:rPr>
              <w:t>社会公益组织</w:t>
            </w:r>
          </w:p>
        </w:tc>
        <w:tc>
          <w:tcPr>
            <w:tcW w:w="779"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Change w:id="22" w:author="陈晓静" w:date="2024-01-17T10:06:00Z">
              <w:tcPr>
                <w:tcW w:w="714" w:type="dxa"/>
                <w:gridSpan w:val="2"/>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tcPrChange>
          </w:tcPr>
          <w:p>
            <w:pPr>
              <w:widowControl/>
              <w:jc w:val="center"/>
            </w:pPr>
            <w:r>
              <w:rPr>
                <w:rFonts w:hint="eastAsia" w:ascii="宋体" w:hAnsi="宋体" w:cs="宋体"/>
                <w:kern w:val="0"/>
                <w:sz w:val="20"/>
                <w:szCs w:val="20"/>
                <w:lang w:bidi="ar"/>
              </w:rPr>
              <w:t>法律服务机构</w:t>
            </w:r>
          </w:p>
        </w:tc>
        <w:tc>
          <w:tcPr>
            <w:tcW w:w="688"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Change w:id="23" w:author="陈晓静" w:date="2024-01-17T10:06:00Z">
              <w:tcPr>
                <w:tcW w:w="714" w:type="dxa"/>
                <w:gridSpan w:val="2"/>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tcPrChange>
          </w:tcPr>
          <w:p>
            <w:pPr>
              <w:widowControl/>
              <w:jc w:val="center"/>
            </w:pPr>
            <w:r>
              <w:rPr>
                <w:rFonts w:hint="eastAsia" w:ascii="宋体" w:hAnsi="宋体" w:cs="宋体"/>
                <w:kern w:val="0"/>
                <w:sz w:val="20"/>
                <w:szCs w:val="20"/>
                <w:lang w:bidi="ar"/>
              </w:rPr>
              <w:t>其他</w:t>
            </w:r>
          </w:p>
        </w:tc>
        <w:tc>
          <w:tcPr>
            <w:tcW w:w="689" w:type="dxa"/>
            <w:vMerge w:val="continue"/>
            <w:tcBorders>
              <w:top w:val="single" w:color="auto" w:sz="8" w:space="0"/>
              <w:left w:val="single" w:color="auto" w:sz="0" w:space="0"/>
              <w:bottom w:val="inset" w:color="auto" w:sz="8" w:space="0"/>
              <w:right w:val="single" w:color="auto" w:sz="8" w:space="0"/>
            </w:tcBorders>
            <w:shd w:val="clear" w:color="auto" w:fill="9BC2E6"/>
            <w:noWrap w:val="0"/>
            <w:tcMar>
              <w:left w:w="57" w:type="dxa"/>
              <w:right w:w="57" w:type="dxa"/>
            </w:tcMar>
            <w:vAlign w:val="center"/>
            <w:tcPrChange w:id="24" w:author="陈晓静" w:date="2024-01-17T10:06:00Z">
              <w:tcPr>
                <w:tcW w:w="714" w:type="dxa"/>
                <w:gridSpan w:val="2"/>
                <w:vMerge w:val="continue"/>
                <w:tcBorders>
                  <w:top w:val="single" w:color="auto" w:sz="8" w:space="0"/>
                  <w:left w:val="single" w:color="auto" w:sz="0" w:space="0"/>
                  <w:bottom w:val="inset" w:color="auto" w:sz="8" w:space="0"/>
                  <w:right w:val="single" w:color="auto" w:sz="8" w:space="0"/>
                </w:tcBorders>
                <w:shd w:val="clear" w:color="auto" w:fill="9BC2E6"/>
                <w:noWrap w:val="0"/>
                <w:tcMar>
                  <w:left w:w="57" w:type="dxa"/>
                  <w:right w:w="57" w:type="dxa"/>
                </w:tcMar>
                <w:vAlign w:val="center"/>
              </w:tcPr>
            </w:tcPrChange>
          </w:tcPr>
          <w:p>
            <w:pPr>
              <w:rPr>
                <w:rFonts w:ascii="Times New Roman" w:hAnsi="Times New Roman"/>
                <w:sz w:val="20"/>
                <w:szCs w:val="2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Change w:id="25" w:author="陈晓静" w:date="2024-01-17T10:06:00Z">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blPrExChange>
        </w:tblPrEx>
        <w:trPr>
          <w:jc w:val="center"/>
          <w:trPrChange w:id="25" w:author="陈晓静" w:date="2024-01-17T10:06:00Z">
            <w:trPr>
              <w:jc w:val="center"/>
            </w:trPr>
          </w:trPrChange>
        </w:trPr>
        <w:tc>
          <w:tcPr>
            <w:tcW w:w="4928"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Change w:id="26" w:author="陈晓静" w:date="2024-01-17T10:06:00Z">
              <w:tcPr>
                <w:tcW w:w="5150"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tcPrChange>
          </w:tcPr>
          <w:p>
            <w:pPr>
              <w:widowControl/>
              <w:jc w:val="left"/>
            </w:pPr>
            <w:r>
              <w:rPr>
                <w:rFonts w:hint="eastAsia" w:ascii="宋体" w:hAnsi="宋体" w:cs="宋体"/>
                <w:kern w:val="0"/>
                <w:sz w:val="20"/>
                <w:szCs w:val="20"/>
                <w:lang w:bidi="ar"/>
              </w:rPr>
              <w:t>一、本年新收政府信息公开申请数量</w:t>
            </w:r>
          </w:p>
        </w:tc>
        <w:tc>
          <w:tcPr>
            <w:tcW w:w="691" w:type="dxa"/>
            <w:tcBorders>
              <w:top w:val="nil"/>
              <w:left w:val="nil"/>
              <w:bottom w:val="single" w:color="auto" w:sz="8" w:space="0"/>
              <w:right w:val="single" w:color="auto" w:sz="8" w:space="0"/>
            </w:tcBorders>
            <w:noWrap w:val="0"/>
            <w:tcMar>
              <w:left w:w="57" w:type="dxa"/>
              <w:right w:w="57" w:type="dxa"/>
            </w:tcMar>
            <w:vAlign w:val="center"/>
            <w:tcPrChange w:id="27"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rPr>
                <w:rFonts w:hint="default" w:eastAsia="宋体"/>
                <w:lang w:val="en-US" w:eastAsia="zh-CN"/>
              </w:rPr>
            </w:pPr>
            <w:r>
              <w:rPr>
                <w:rFonts w:cs="Calibri"/>
                <w:kern w:val="0"/>
                <w:sz w:val="20"/>
                <w:szCs w:val="20"/>
                <w:lang w:bidi="ar"/>
              </w:rPr>
              <w:t> </w:t>
            </w:r>
            <w:r>
              <w:rPr>
                <w:rFonts w:hint="eastAsia" w:cs="Calibri"/>
                <w:kern w:val="0"/>
                <w:sz w:val="20"/>
                <w:szCs w:val="20"/>
                <w:lang w:val="en-US" w:eastAsia="zh-CN" w:bidi="ar"/>
              </w:rPr>
              <w:t>24</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28"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29"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597" w:type="dxa"/>
            <w:tcBorders>
              <w:top w:val="nil"/>
              <w:left w:val="nil"/>
              <w:bottom w:val="single" w:color="auto" w:sz="8" w:space="0"/>
              <w:right w:val="single" w:color="auto" w:sz="8" w:space="0"/>
            </w:tcBorders>
            <w:noWrap w:val="0"/>
            <w:tcMar>
              <w:left w:w="57" w:type="dxa"/>
              <w:right w:w="57" w:type="dxa"/>
            </w:tcMar>
            <w:vAlign w:val="center"/>
            <w:tcPrChange w:id="30"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779" w:type="dxa"/>
            <w:tcBorders>
              <w:top w:val="nil"/>
              <w:left w:val="nil"/>
              <w:bottom w:val="single" w:color="auto" w:sz="8" w:space="0"/>
              <w:right w:val="single" w:color="auto" w:sz="8" w:space="0"/>
            </w:tcBorders>
            <w:noWrap w:val="0"/>
            <w:tcMar>
              <w:left w:w="57" w:type="dxa"/>
              <w:right w:w="57" w:type="dxa"/>
            </w:tcMar>
            <w:vAlign w:val="center"/>
            <w:tcPrChange w:id="31"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32"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Change w:id="33"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top"/>
              </w:tcPr>
            </w:tcPrChange>
          </w:tcPr>
          <w:p>
            <w:pPr>
              <w:widowControl/>
              <w:jc w:val="center"/>
              <w:rPr>
                <w:rFonts w:hint="default"/>
                <w:lang w:val="en-US"/>
              </w:rPr>
            </w:pPr>
            <w:r>
              <w:rPr>
                <w:rFonts w:hint="eastAsia" w:cs="Calibri"/>
                <w:kern w:val="0"/>
                <w:sz w:val="20"/>
                <w:szCs w:val="20"/>
                <w:lang w:val="en-US" w:eastAsia="zh-CN" w:bidi="ar"/>
              </w:rPr>
              <w:t>25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Change w:id="34" w:author="陈晓静" w:date="2024-01-17T10:06:00Z">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blPrExChange>
        </w:tblPrEx>
        <w:trPr>
          <w:trHeight w:val="228" w:hRule="atLeast"/>
          <w:jc w:val="center"/>
          <w:trPrChange w:id="34" w:author="陈晓静" w:date="2024-01-17T10:06:00Z">
            <w:trPr>
              <w:trHeight w:val="228" w:hRule="atLeast"/>
              <w:jc w:val="center"/>
            </w:trPr>
          </w:trPrChange>
        </w:trPr>
        <w:tc>
          <w:tcPr>
            <w:tcW w:w="4928"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Change w:id="35" w:author="陈晓静" w:date="2024-01-17T10:06:00Z">
              <w:tcPr>
                <w:tcW w:w="5150"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tcPrChange>
          </w:tcPr>
          <w:p>
            <w:pPr>
              <w:widowControl/>
              <w:jc w:val="left"/>
            </w:pPr>
            <w:r>
              <w:rPr>
                <w:rFonts w:hint="eastAsia" w:ascii="宋体" w:hAnsi="宋体" w:cs="宋体"/>
                <w:kern w:val="0"/>
                <w:sz w:val="20"/>
                <w:szCs w:val="20"/>
                <w:lang w:bidi="ar"/>
              </w:rPr>
              <w:t>二、上年结转政府信息公开申请数量</w:t>
            </w:r>
          </w:p>
        </w:tc>
        <w:tc>
          <w:tcPr>
            <w:tcW w:w="691" w:type="dxa"/>
            <w:tcBorders>
              <w:top w:val="nil"/>
              <w:left w:val="nil"/>
              <w:bottom w:val="single" w:color="auto" w:sz="8" w:space="0"/>
              <w:right w:val="single" w:color="auto" w:sz="8" w:space="0"/>
            </w:tcBorders>
            <w:noWrap w:val="0"/>
            <w:tcMar>
              <w:left w:w="57" w:type="dxa"/>
              <w:right w:w="57" w:type="dxa"/>
            </w:tcMar>
            <w:vAlign w:val="center"/>
            <w:tcPrChange w:id="36"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37"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38"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597" w:type="dxa"/>
            <w:tcBorders>
              <w:top w:val="nil"/>
              <w:left w:val="nil"/>
              <w:bottom w:val="single" w:color="auto" w:sz="8" w:space="0"/>
              <w:right w:val="single" w:color="auto" w:sz="8" w:space="0"/>
            </w:tcBorders>
            <w:noWrap w:val="0"/>
            <w:tcMar>
              <w:left w:w="57" w:type="dxa"/>
              <w:right w:w="57" w:type="dxa"/>
            </w:tcMar>
            <w:vAlign w:val="center"/>
            <w:tcPrChange w:id="39"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779" w:type="dxa"/>
            <w:tcBorders>
              <w:top w:val="nil"/>
              <w:left w:val="nil"/>
              <w:bottom w:val="single" w:color="auto" w:sz="8" w:space="0"/>
              <w:right w:val="single" w:color="auto" w:sz="8" w:space="0"/>
            </w:tcBorders>
            <w:noWrap w:val="0"/>
            <w:tcMar>
              <w:left w:w="57" w:type="dxa"/>
              <w:right w:w="57" w:type="dxa"/>
            </w:tcMar>
            <w:vAlign w:val="center"/>
            <w:tcPrChange w:id="40"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41"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Change w:id="42"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top"/>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Change w:id="43" w:author="陈晓静" w:date="2024-01-17T10:06:00Z">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blPrExChange>
        </w:tblPrEx>
        <w:trPr>
          <w:jc w:val="center"/>
          <w:trPrChange w:id="43" w:author="陈晓静" w:date="2024-01-17T10:06:00Z">
            <w:trPr>
              <w:jc w:val="center"/>
            </w:trPr>
          </w:trPrChange>
        </w:trPr>
        <w:tc>
          <w:tcPr>
            <w:tcW w:w="767" w:type="dxa"/>
            <w:vMerge w:val="restart"/>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Change w:id="44" w:author="陈晓静" w:date="2024-01-17T10:06:00Z">
              <w:tcPr>
                <w:tcW w:w="785" w:type="dxa"/>
                <w:vMerge w:val="restart"/>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tcPrChange>
          </w:tcPr>
          <w:p>
            <w:pPr>
              <w:widowControl/>
              <w:jc w:val="left"/>
            </w:pPr>
            <w:r>
              <w:rPr>
                <w:rFonts w:hint="eastAsia" w:ascii="宋体" w:hAnsi="宋体" w:cs="宋体"/>
                <w:kern w:val="0"/>
                <w:sz w:val="20"/>
                <w:szCs w:val="20"/>
                <w:lang w:bidi="ar"/>
              </w:rPr>
              <w:t>三、本年度办理结果</w:t>
            </w:r>
          </w:p>
        </w:tc>
        <w:tc>
          <w:tcPr>
            <w:tcW w:w="4161"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Change w:id="45" w:author="陈晓静" w:date="2024-01-17T10:06:00Z">
              <w:tcPr>
                <w:tcW w:w="4365"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tcPrChange>
          </w:tcPr>
          <w:p>
            <w:pPr>
              <w:widowControl/>
              <w:jc w:val="left"/>
            </w:pPr>
            <w:r>
              <w:rPr>
                <w:rFonts w:hint="eastAsia" w:ascii="宋体" w:hAnsi="宋体" w:cs="宋体"/>
                <w:kern w:val="0"/>
                <w:sz w:val="20"/>
                <w:szCs w:val="20"/>
                <w:lang w:bidi="ar"/>
              </w:rPr>
              <w:t>（一）予以公开</w:t>
            </w:r>
          </w:p>
        </w:tc>
        <w:tc>
          <w:tcPr>
            <w:tcW w:w="691" w:type="dxa"/>
            <w:tcBorders>
              <w:top w:val="nil"/>
              <w:left w:val="nil"/>
              <w:bottom w:val="single" w:color="auto" w:sz="8" w:space="0"/>
              <w:right w:val="single" w:color="auto" w:sz="8" w:space="0"/>
            </w:tcBorders>
            <w:noWrap w:val="0"/>
            <w:tcMar>
              <w:left w:w="57" w:type="dxa"/>
              <w:right w:w="57" w:type="dxa"/>
            </w:tcMar>
            <w:vAlign w:val="center"/>
            <w:tcPrChange w:id="46"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9</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47"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48"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597" w:type="dxa"/>
            <w:tcBorders>
              <w:top w:val="nil"/>
              <w:left w:val="nil"/>
              <w:bottom w:val="single" w:color="auto" w:sz="8" w:space="0"/>
              <w:right w:val="single" w:color="auto" w:sz="8" w:space="0"/>
            </w:tcBorders>
            <w:noWrap w:val="0"/>
            <w:tcMar>
              <w:left w:w="57" w:type="dxa"/>
              <w:right w:w="57" w:type="dxa"/>
            </w:tcMar>
            <w:vAlign w:val="center"/>
            <w:tcPrChange w:id="49"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779" w:type="dxa"/>
            <w:tcBorders>
              <w:top w:val="nil"/>
              <w:left w:val="nil"/>
              <w:bottom w:val="single" w:color="auto" w:sz="8" w:space="0"/>
              <w:right w:val="single" w:color="auto" w:sz="8" w:space="0"/>
            </w:tcBorders>
            <w:noWrap w:val="0"/>
            <w:tcMar>
              <w:left w:w="57" w:type="dxa"/>
              <w:right w:w="57" w:type="dxa"/>
            </w:tcMar>
            <w:vAlign w:val="center"/>
            <w:tcPrChange w:id="50"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51"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Change w:id="52" w:author="陈晓静" w:date="2024-01-17T10:06:00Z">
              <w:tcPr>
                <w:tcW w:w="714" w:type="dxa"/>
                <w:gridSpan w:val="2"/>
                <w:tcBorders>
                  <w:top w:val="single" w:color="auto" w:sz="8" w:space="0"/>
                  <w:left w:val="nil"/>
                  <w:bottom w:val="single" w:color="auto" w:sz="8" w:space="0"/>
                  <w:right w:val="single" w:color="auto" w:sz="8" w:space="0"/>
                </w:tcBorders>
                <w:noWrap w:val="0"/>
                <w:tcMar>
                  <w:left w:w="57" w:type="dxa"/>
                  <w:right w:w="57" w:type="dxa"/>
                </w:tcMar>
                <w:vAlign w:val="top"/>
              </w:tcPr>
            </w:tcPrChange>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Change w:id="53" w:author="陈晓静" w:date="2024-01-17T10:06:00Z">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blPrExChange>
        </w:tblPrEx>
        <w:trPr>
          <w:jc w:val="center"/>
          <w:trPrChange w:id="53" w:author="陈晓静" w:date="2024-01-17T10:06:00Z">
            <w:trPr>
              <w:jc w:val="center"/>
            </w:trPr>
          </w:trPrChange>
        </w:trPr>
        <w:tc>
          <w:tcPr>
            <w:tcW w:w="767"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Change w:id="54" w:author="陈晓静" w:date="2024-01-17T10:06:00Z">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tcPrChange>
          </w:tcPr>
          <w:p>
            <w:pPr>
              <w:rPr>
                <w:rFonts w:ascii="Times New Roman" w:hAnsi="Times New Roman"/>
                <w:sz w:val="20"/>
                <w:szCs w:val="20"/>
              </w:rPr>
            </w:pPr>
          </w:p>
        </w:tc>
        <w:tc>
          <w:tcPr>
            <w:tcW w:w="4161"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Change w:id="55" w:author="陈晓静" w:date="2024-01-17T10:06:00Z">
              <w:tcPr>
                <w:tcW w:w="4365"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tcPrChange>
          </w:tcPr>
          <w:p>
            <w:pPr>
              <w:widowControl/>
              <w:jc w:val="left"/>
            </w:pPr>
            <w:r>
              <w:rPr>
                <w:rFonts w:hint="eastAsia" w:ascii="宋体" w:hAnsi="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91" w:type="dxa"/>
            <w:tcBorders>
              <w:top w:val="nil"/>
              <w:left w:val="nil"/>
              <w:bottom w:val="single" w:color="auto" w:sz="8" w:space="0"/>
              <w:right w:val="single" w:color="auto" w:sz="8" w:space="0"/>
            </w:tcBorders>
            <w:noWrap w:val="0"/>
            <w:tcMar>
              <w:left w:w="57" w:type="dxa"/>
              <w:right w:w="57" w:type="dxa"/>
            </w:tcMar>
            <w:vAlign w:val="center"/>
            <w:tcPrChange w:id="56"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3</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57"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58"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597" w:type="dxa"/>
            <w:tcBorders>
              <w:top w:val="nil"/>
              <w:left w:val="nil"/>
              <w:bottom w:val="single" w:color="auto" w:sz="8" w:space="0"/>
              <w:right w:val="single" w:color="auto" w:sz="8" w:space="0"/>
            </w:tcBorders>
            <w:noWrap w:val="0"/>
            <w:tcMar>
              <w:left w:w="57" w:type="dxa"/>
              <w:right w:w="57" w:type="dxa"/>
            </w:tcMar>
            <w:vAlign w:val="center"/>
            <w:tcPrChange w:id="59"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779" w:type="dxa"/>
            <w:tcBorders>
              <w:top w:val="nil"/>
              <w:left w:val="nil"/>
              <w:bottom w:val="single" w:color="auto" w:sz="8" w:space="0"/>
              <w:right w:val="single" w:color="auto" w:sz="8" w:space="0"/>
            </w:tcBorders>
            <w:noWrap w:val="0"/>
            <w:tcMar>
              <w:left w:w="57" w:type="dxa"/>
              <w:right w:w="57" w:type="dxa"/>
            </w:tcMar>
            <w:vAlign w:val="center"/>
            <w:tcPrChange w:id="60"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61"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ins w:id="62" w:author="陈晓静" w:date="2024-01-17T10:08:00Z">
              <w:r>
                <w:rPr>
                  <w:rFonts w:hint="eastAsia" w:cs="Calibri"/>
                  <w:kern w:val="0"/>
                  <w:sz w:val="20"/>
                  <w:szCs w:val="20"/>
                  <w:lang w:val="en-US" w:eastAsia="zh-CN" w:bidi="ar"/>
                </w:rPr>
                <w:t>0</w:t>
              </w:r>
            </w:ins>
            <w:del w:id="63" w:author="陈晓静" w:date="2024-01-17T10:08:00Z">
              <w:r>
                <w:rPr>
                  <w:rFonts w:hint="eastAsia" w:cs="Calibri"/>
                  <w:kern w:val="0"/>
                  <w:sz w:val="20"/>
                  <w:szCs w:val="20"/>
                  <w:lang w:val="en-US" w:eastAsia="zh-CN" w:bidi="ar"/>
                </w:rPr>
                <w:delText>3</w:delText>
              </w:r>
            </w:del>
            <w:del w:id="64" w:author="陈晓静" w:date="2024-01-17T10:08:00Z">
              <w:r>
                <w:rPr>
                  <w:rFonts w:cs="Calibri"/>
                  <w:kern w:val="0"/>
                  <w:sz w:val="20"/>
                  <w:szCs w:val="20"/>
                  <w:lang w:bidi="ar"/>
                </w:rPr>
                <w:delText> </w:delText>
              </w:r>
            </w:del>
          </w:p>
        </w:tc>
        <w:tc>
          <w:tcPr>
            <w:tcW w:w="689" w:type="dxa"/>
            <w:tcBorders>
              <w:top w:val="nil"/>
              <w:left w:val="nil"/>
              <w:bottom w:val="single" w:color="auto" w:sz="8" w:space="0"/>
              <w:right w:val="single" w:color="auto" w:sz="8" w:space="0"/>
            </w:tcBorders>
            <w:noWrap w:val="0"/>
            <w:tcMar>
              <w:left w:w="57" w:type="dxa"/>
              <w:right w:w="57" w:type="dxa"/>
            </w:tcMar>
            <w:vAlign w:val="center"/>
            <w:tcPrChange w:id="65"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top"/>
              </w:tcPr>
            </w:tcPrChange>
          </w:tcPr>
          <w:p>
            <w:pPr>
              <w:widowControl/>
              <w:jc w:val="center"/>
              <w:rPr>
                <w:rFonts w:hint="eastAsia" w:eastAsia="宋体"/>
                <w:lang w:val="en-US" w:eastAsia="zh-CN"/>
              </w:rPr>
              <w:pPrChange w:id="66" w:author="陈晓静" w:date="2024-01-17T10:08:00Z">
                <w:pPr>
                  <w:widowControl/>
                  <w:jc w:val="center"/>
                </w:pPr>
              </w:pPrChange>
            </w:pPr>
            <w:ins w:id="67" w:author="陈晓静" w:date="2024-01-17T10:08:00Z">
              <w:r>
                <w:rPr>
                  <w:rFonts w:hint="eastAsia" w:cs="Calibri"/>
                  <w:kern w:val="0"/>
                  <w:sz w:val="20"/>
                  <w:szCs w:val="20"/>
                  <w:lang w:val="en-US" w:eastAsia="zh-CN" w:bidi="ar"/>
                </w:rPr>
                <w:t>3</w:t>
              </w:r>
            </w:ins>
            <w:del w:id="68" w:author="陈晓静" w:date="2024-01-17T10:08:00Z">
              <w:r>
                <w:rPr>
                  <w:rFonts w:hint="eastAsia" w:cs="Calibri"/>
                  <w:kern w:val="0"/>
                  <w:sz w:val="20"/>
                  <w:szCs w:val="20"/>
                  <w:lang w:val="en-US" w:eastAsia="zh-CN" w:bidi="ar"/>
                </w:rPr>
                <w:delText>0</w:delText>
              </w:r>
            </w:del>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Change w:id="69" w:author="陈晓静" w:date="2024-01-17T10:06:00Z">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blPrExChange>
        </w:tblPrEx>
        <w:trPr>
          <w:jc w:val="center"/>
          <w:trPrChange w:id="69" w:author="陈晓静" w:date="2024-01-17T10:06:00Z">
            <w:trPr>
              <w:jc w:val="center"/>
            </w:trPr>
          </w:trPrChange>
        </w:trPr>
        <w:tc>
          <w:tcPr>
            <w:tcW w:w="767"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Change w:id="70" w:author="陈晓静" w:date="2024-01-17T10:06:00Z">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tcPrChange>
          </w:tcPr>
          <w:p>
            <w:pPr>
              <w:rPr>
                <w:rFonts w:ascii="Times New Roman" w:hAnsi="Times New Roman"/>
                <w:sz w:val="20"/>
                <w:szCs w:val="20"/>
              </w:rPr>
            </w:pPr>
          </w:p>
        </w:tc>
        <w:tc>
          <w:tcPr>
            <w:tcW w:w="943" w:type="dxa"/>
            <w:vMerge w:val="restart"/>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Change w:id="71" w:author="陈晓静" w:date="2024-01-17T10:06:00Z">
              <w:tcPr>
                <w:tcW w:w="959" w:type="dxa"/>
                <w:vMerge w:val="restart"/>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tcPrChange>
          </w:tcPr>
          <w:p>
            <w:pPr>
              <w:widowControl/>
              <w:jc w:val="left"/>
            </w:pPr>
            <w:r>
              <w:rPr>
                <w:rFonts w:hint="eastAsia" w:ascii="宋体" w:hAnsi="宋体" w:cs="宋体"/>
                <w:kern w:val="0"/>
                <w:sz w:val="20"/>
                <w:szCs w:val="20"/>
                <w:lang w:bidi="ar"/>
              </w:rPr>
              <w:t>（三）不予公开</w:t>
            </w:r>
          </w:p>
        </w:tc>
        <w:tc>
          <w:tcPr>
            <w:tcW w:w="3218" w:type="dxa"/>
            <w:tcBorders>
              <w:top w:val="nil"/>
              <w:left w:val="nil"/>
              <w:bottom w:val="single" w:color="auto" w:sz="8" w:space="0"/>
              <w:right w:val="single" w:color="auto" w:sz="8" w:space="0"/>
            </w:tcBorders>
            <w:shd w:val="clear" w:color="auto" w:fill="DDEBF7"/>
            <w:noWrap w:val="0"/>
            <w:tcMar>
              <w:left w:w="57" w:type="dxa"/>
              <w:right w:w="57" w:type="dxa"/>
            </w:tcMar>
            <w:vAlign w:val="top"/>
            <w:tcPrChange w:id="72" w:author="陈晓静" w:date="2024-01-17T10:06:00Z">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tcPrChange>
          </w:tcPr>
          <w:p>
            <w:pPr>
              <w:widowControl/>
              <w:jc w:val="left"/>
            </w:pPr>
            <w:r>
              <w:rPr>
                <w:rFonts w:hint="eastAsia" w:ascii="宋体" w:hAnsi="宋体" w:cs="宋体"/>
                <w:kern w:val="0"/>
                <w:sz w:val="20"/>
                <w:szCs w:val="20"/>
                <w:lang w:bidi="ar"/>
              </w:rPr>
              <w:t>1.属于国家秘密</w:t>
            </w:r>
          </w:p>
        </w:tc>
        <w:tc>
          <w:tcPr>
            <w:tcW w:w="691" w:type="dxa"/>
            <w:tcBorders>
              <w:top w:val="nil"/>
              <w:left w:val="nil"/>
              <w:bottom w:val="single" w:color="auto" w:sz="8" w:space="0"/>
              <w:right w:val="single" w:color="auto" w:sz="8" w:space="0"/>
            </w:tcBorders>
            <w:noWrap w:val="0"/>
            <w:tcMar>
              <w:left w:w="57" w:type="dxa"/>
              <w:right w:w="57" w:type="dxa"/>
            </w:tcMar>
            <w:vAlign w:val="top"/>
            <w:tcPrChange w:id="73"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top"/>
              </w:tcPr>
            </w:tcPrChange>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74"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75"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597" w:type="dxa"/>
            <w:tcBorders>
              <w:top w:val="nil"/>
              <w:left w:val="nil"/>
              <w:bottom w:val="single" w:color="auto" w:sz="8" w:space="0"/>
              <w:right w:val="single" w:color="auto" w:sz="8" w:space="0"/>
            </w:tcBorders>
            <w:noWrap w:val="0"/>
            <w:tcMar>
              <w:left w:w="57" w:type="dxa"/>
              <w:right w:w="57" w:type="dxa"/>
            </w:tcMar>
            <w:vAlign w:val="center"/>
            <w:tcPrChange w:id="76"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779" w:type="dxa"/>
            <w:tcBorders>
              <w:top w:val="nil"/>
              <w:left w:val="nil"/>
              <w:bottom w:val="single" w:color="auto" w:sz="8" w:space="0"/>
              <w:right w:val="single" w:color="auto" w:sz="8" w:space="0"/>
            </w:tcBorders>
            <w:noWrap w:val="0"/>
            <w:tcMar>
              <w:left w:w="57" w:type="dxa"/>
              <w:right w:w="57" w:type="dxa"/>
            </w:tcMar>
            <w:vAlign w:val="center"/>
            <w:tcPrChange w:id="77"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78"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Change w:id="79" w:author="陈晓静" w:date="2024-01-17T10:06:00Z">
              <w:tcPr>
                <w:tcW w:w="714" w:type="dxa"/>
                <w:gridSpan w:val="2"/>
                <w:tcBorders>
                  <w:top w:val="single" w:color="auto" w:sz="8" w:space="0"/>
                  <w:left w:val="nil"/>
                  <w:bottom w:val="single" w:color="auto" w:sz="8" w:space="0"/>
                  <w:right w:val="single" w:color="auto" w:sz="8" w:space="0"/>
                </w:tcBorders>
                <w:noWrap w:val="0"/>
                <w:tcMar>
                  <w:left w:w="57" w:type="dxa"/>
                  <w:right w:w="57" w:type="dxa"/>
                </w:tcMar>
                <w:vAlign w:val="top"/>
              </w:tcPr>
            </w:tcPrChange>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Change w:id="80" w:author="陈晓静" w:date="2024-01-17T10:06:00Z">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blPrExChange>
        </w:tblPrEx>
        <w:trPr>
          <w:jc w:val="center"/>
          <w:trPrChange w:id="80" w:author="陈晓静" w:date="2024-01-17T10:06:00Z">
            <w:trPr>
              <w:jc w:val="center"/>
            </w:trPr>
          </w:trPrChange>
        </w:trPr>
        <w:tc>
          <w:tcPr>
            <w:tcW w:w="767"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Change w:id="81" w:author="陈晓静" w:date="2024-01-17T10:06:00Z">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tcPrChange>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Change w:id="82" w:author="陈晓静" w:date="2024-01-17T10:06:00Z">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tcPrChange>
          </w:tcPr>
          <w:p>
            <w:pPr>
              <w:rPr>
                <w:rFonts w:ascii="Times New Roman" w:hAnsi="Times New Roman"/>
                <w:sz w:val="20"/>
                <w:szCs w:val="20"/>
              </w:rPr>
            </w:pPr>
          </w:p>
        </w:tc>
        <w:tc>
          <w:tcPr>
            <w:tcW w:w="3218" w:type="dxa"/>
            <w:tcBorders>
              <w:top w:val="nil"/>
              <w:left w:val="nil"/>
              <w:bottom w:val="single" w:color="auto" w:sz="8" w:space="0"/>
              <w:right w:val="single" w:color="auto" w:sz="8" w:space="0"/>
            </w:tcBorders>
            <w:shd w:val="clear" w:color="auto" w:fill="DDEBF7"/>
            <w:noWrap w:val="0"/>
            <w:tcMar>
              <w:left w:w="57" w:type="dxa"/>
              <w:right w:w="57" w:type="dxa"/>
            </w:tcMar>
            <w:vAlign w:val="top"/>
            <w:tcPrChange w:id="83" w:author="陈晓静" w:date="2024-01-17T10:06:00Z">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tcPrChange>
          </w:tcPr>
          <w:p>
            <w:pPr>
              <w:widowControl/>
              <w:jc w:val="left"/>
            </w:pPr>
            <w:r>
              <w:rPr>
                <w:rFonts w:hint="eastAsia" w:ascii="宋体" w:hAnsi="宋体" w:cs="宋体"/>
                <w:kern w:val="0"/>
                <w:sz w:val="20"/>
                <w:szCs w:val="20"/>
                <w:lang w:bidi="ar"/>
              </w:rPr>
              <w:t>2.其他法律行政法规禁止公开</w:t>
            </w:r>
          </w:p>
        </w:tc>
        <w:tc>
          <w:tcPr>
            <w:tcW w:w="691" w:type="dxa"/>
            <w:tcBorders>
              <w:top w:val="nil"/>
              <w:left w:val="nil"/>
              <w:bottom w:val="single" w:color="auto" w:sz="8" w:space="0"/>
              <w:right w:val="single" w:color="auto" w:sz="8" w:space="0"/>
            </w:tcBorders>
            <w:noWrap w:val="0"/>
            <w:tcMar>
              <w:left w:w="57" w:type="dxa"/>
              <w:right w:w="57" w:type="dxa"/>
            </w:tcMar>
            <w:vAlign w:val="top"/>
            <w:tcPrChange w:id="84"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top"/>
              </w:tcPr>
            </w:tcPrChange>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85"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86"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597" w:type="dxa"/>
            <w:tcBorders>
              <w:top w:val="nil"/>
              <w:left w:val="nil"/>
              <w:bottom w:val="single" w:color="auto" w:sz="8" w:space="0"/>
              <w:right w:val="single" w:color="auto" w:sz="8" w:space="0"/>
            </w:tcBorders>
            <w:noWrap w:val="0"/>
            <w:tcMar>
              <w:left w:w="57" w:type="dxa"/>
              <w:right w:w="57" w:type="dxa"/>
            </w:tcMar>
            <w:vAlign w:val="center"/>
            <w:tcPrChange w:id="87"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779" w:type="dxa"/>
            <w:tcBorders>
              <w:top w:val="nil"/>
              <w:left w:val="nil"/>
              <w:bottom w:val="single" w:color="auto" w:sz="8" w:space="0"/>
              <w:right w:val="single" w:color="auto" w:sz="8" w:space="0"/>
            </w:tcBorders>
            <w:noWrap w:val="0"/>
            <w:tcMar>
              <w:left w:w="57" w:type="dxa"/>
              <w:right w:w="57" w:type="dxa"/>
            </w:tcMar>
            <w:vAlign w:val="center"/>
            <w:tcPrChange w:id="88"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89"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Change w:id="90"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top"/>
              </w:tcPr>
            </w:tcPrChange>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Change w:id="91" w:author="陈晓静" w:date="2024-01-17T10:06:00Z">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blPrExChange>
        </w:tblPrEx>
        <w:trPr>
          <w:jc w:val="center"/>
          <w:trPrChange w:id="91" w:author="陈晓静" w:date="2024-01-17T10:06:00Z">
            <w:trPr>
              <w:jc w:val="center"/>
            </w:trPr>
          </w:trPrChange>
        </w:trPr>
        <w:tc>
          <w:tcPr>
            <w:tcW w:w="767"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Change w:id="92" w:author="陈晓静" w:date="2024-01-17T10:06:00Z">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tcPrChange>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Change w:id="93" w:author="陈晓静" w:date="2024-01-17T10:06:00Z">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tcPrChange>
          </w:tcPr>
          <w:p>
            <w:pPr>
              <w:rPr>
                <w:rFonts w:ascii="Times New Roman" w:hAnsi="Times New Roman"/>
                <w:sz w:val="20"/>
                <w:szCs w:val="20"/>
              </w:rPr>
            </w:pPr>
          </w:p>
        </w:tc>
        <w:tc>
          <w:tcPr>
            <w:tcW w:w="3218" w:type="dxa"/>
            <w:tcBorders>
              <w:top w:val="nil"/>
              <w:left w:val="nil"/>
              <w:bottom w:val="single" w:color="auto" w:sz="8" w:space="0"/>
              <w:right w:val="single" w:color="auto" w:sz="8" w:space="0"/>
            </w:tcBorders>
            <w:shd w:val="clear" w:color="auto" w:fill="DDEBF7"/>
            <w:noWrap w:val="0"/>
            <w:tcMar>
              <w:left w:w="57" w:type="dxa"/>
              <w:right w:w="57" w:type="dxa"/>
            </w:tcMar>
            <w:vAlign w:val="top"/>
            <w:tcPrChange w:id="94" w:author="陈晓静" w:date="2024-01-17T10:06:00Z">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tcPrChange>
          </w:tcPr>
          <w:p>
            <w:pPr>
              <w:widowControl/>
              <w:jc w:val="left"/>
            </w:pPr>
            <w:r>
              <w:rPr>
                <w:rFonts w:hint="eastAsia" w:ascii="宋体" w:hAnsi="宋体" w:cs="宋体"/>
                <w:kern w:val="0"/>
                <w:sz w:val="20"/>
                <w:szCs w:val="20"/>
                <w:lang w:bidi="ar"/>
              </w:rPr>
              <w:t>3.危及“三安全一稳定”</w:t>
            </w:r>
          </w:p>
        </w:tc>
        <w:tc>
          <w:tcPr>
            <w:tcW w:w="691" w:type="dxa"/>
            <w:tcBorders>
              <w:top w:val="nil"/>
              <w:left w:val="nil"/>
              <w:bottom w:val="single" w:color="auto" w:sz="8" w:space="0"/>
              <w:right w:val="single" w:color="auto" w:sz="8" w:space="0"/>
            </w:tcBorders>
            <w:noWrap w:val="0"/>
            <w:tcMar>
              <w:left w:w="57" w:type="dxa"/>
              <w:right w:w="57" w:type="dxa"/>
            </w:tcMar>
            <w:vAlign w:val="top"/>
            <w:tcPrChange w:id="95"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top"/>
              </w:tcPr>
            </w:tcPrChange>
          </w:tcPr>
          <w:p>
            <w:pPr>
              <w:widowControl/>
              <w:jc w:val="cente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96"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97"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597" w:type="dxa"/>
            <w:tcBorders>
              <w:top w:val="nil"/>
              <w:left w:val="nil"/>
              <w:bottom w:val="single" w:color="auto" w:sz="8" w:space="0"/>
              <w:right w:val="single" w:color="auto" w:sz="8" w:space="0"/>
            </w:tcBorders>
            <w:noWrap w:val="0"/>
            <w:tcMar>
              <w:left w:w="57" w:type="dxa"/>
              <w:right w:w="57" w:type="dxa"/>
            </w:tcMar>
            <w:vAlign w:val="center"/>
            <w:tcPrChange w:id="98"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779" w:type="dxa"/>
            <w:tcBorders>
              <w:top w:val="nil"/>
              <w:left w:val="nil"/>
              <w:bottom w:val="single" w:color="auto" w:sz="8" w:space="0"/>
              <w:right w:val="single" w:color="auto" w:sz="8" w:space="0"/>
            </w:tcBorders>
            <w:noWrap w:val="0"/>
            <w:tcMar>
              <w:left w:w="57" w:type="dxa"/>
              <w:right w:w="57" w:type="dxa"/>
            </w:tcMar>
            <w:vAlign w:val="center"/>
            <w:tcPrChange w:id="99"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100"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Change w:id="101"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top"/>
              </w:tcPr>
            </w:tcPrChange>
          </w:tcPr>
          <w:p>
            <w:pPr>
              <w:widowControl/>
              <w:jc w:val="center"/>
            </w:pPr>
            <w:r>
              <w:rPr>
                <w:rFonts w:cs="Calibri"/>
                <w:kern w:val="0"/>
                <w:sz w:val="20"/>
                <w:szCs w:val="20"/>
                <w:lang w:bidi="ar"/>
              </w:rPr>
              <w:t> </w:t>
            </w: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Change w:id="102" w:author="陈晓静" w:date="2024-01-17T10:06:00Z">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blPrExChange>
        </w:tblPrEx>
        <w:trPr>
          <w:jc w:val="center"/>
          <w:trPrChange w:id="102" w:author="陈晓静" w:date="2024-01-17T10:06:00Z">
            <w:trPr>
              <w:jc w:val="center"/>
            </w:trPr>
          </w:trPrChange>
        </w:trPr>
        <w:tc>
          <w:tcPr>
            <w:tcW w:w="767"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Change w:id="103" w:author="陈晓静" w:date="2024-01-17T10:06:00Z">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tcPrChange>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Change w:id="104" w:author="陈晓静" w:date="2024-01-17T10:06:00Z">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tcPrChange>
          </w:tcPr>
          <w:p>
            <w:pPr>
              <w:rPr>
                <w:rFonts w:ascii="Times New Roman" w:hAnsi="Times New Roman"/>
                <w:sz w:val="20"/>
                <w:szCs w:val="20"/>
              </w:rPr>
            </w:pPr>
          </w:p>
        </w:tc>
        <w:tc>
          <w:tcPr>
            <w:tcW w:w="3218" w:type="dxa"/>
            <w:tcBorders>
              <w:top w:val="nil"/>
              <w:left w:val="nil"/>
              <w:bottom w:val="single" w:color="auto" w:sz="8" w:space="0"/>
              <w:right w:val="single" w:color="auto" w:sz="8" w:space="0"/>
            </w:tcBorders>
            <w:shd w:val="clear" w:color="auto" w:fill="DDEBF7"/>
            <w:noWrap w:val="0"/>
            <w:tcMar>
              <w:left w:w="57" w:type="dxa"/>
              <w:right w:w="57" w:type="dxa"/>
            </w:tcMar>
            <w:vAlign w:val="top"/>
            <w:tcPrChange w:id="105" w:author="陈晓静" w:date="2024-01-17T10:06:00Z">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tcPrChange>
          </w:tcPr>
          <w:p>
            <w:pPr>
              <w:widowControl/>
              <w:jc w:val="left"/>
            </w:pPr>
            <w:r>
              <w:rPr>
                <w:rFonts w:hint="eastAsia" w:ascii="宋体" w:hAnsi="宋体" w:cs="宋体"/>
                <w:kern w:val="0"/>
                <w:sz w:val="20"/>
                <w:szCs w:val="20"/>
                <w:lang w:bidi="ar"/>
              </w:rPr>
              <w:t>4.保护第三方合法权益</w:t>
            </w:r>
          </w:p>
        </w:tc>
        <w:tc>
          <w:tcPr>
            <w:tcW w:w="691" w:type="dxa"/>
            <w:tcBorders>
              <w:top w:val="nil"/>
              <w:left w:val="nil"/>
              <w:bottom w:val="single" w:color="auto" w:sz="8" w:space="0"/>
              <w:right w:val="single" w:color="auto" w:sz="8" w:space="0"/>
            </w:tcBorders>
            <w:noWrap w:val="0"/>
            <w:tcMar>
              <w:left w:w="57" w:type="dxa"/>
              <w:right w:w="57" w:type="dxa"/>
            </w:tcMar>
            <w:vAlign w:val="top"/>
            <w:tcPrChange w:id="106"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top"/>
              </w:tcPr>
            </w:tcPrChange>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107"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108"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597" w:type="dxa"/>
            <w:tcBorders>
              <w:top w:val="nil"/>
              <w:left w:val="nil"/>
              <w:bottom w:val="single" w:color="auto" w:sz="8" w:space="0"/>
              <w:right w:val="single" w:color="auto" w:sz="8" w:space="0"/>
            </w:tcBorders>
            <w:noWrap w:val="0"/>
            <w:tcMar>
              <w:left w:w="57" w:type="dxa"/>
              <w:right w:w="57" w:type="dxa"/>
            </w:tcMar>
            <w:vAlign w:val="center"/>
            <w:tcPrChange w:id="109"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779" w:type="dxa"/>
            <w:tcBorders>
              <w:top w:val="nil"/>
              <w:left w:val="nil"/>
              <w:bottom w:val="single" w:color="auto" w:sz="8" w:space="0"/>
              <w:right w:val="single" w:color="auto" w:sz="8" w:space="0"/>
            </w:tcBorders>
            <w:noWrap w:val="0"/>
            <w:tcMar>
              <w:left w:w="57" w:type="dxa"/>
              <w:right w:w="57" w:type="dxa"/>
            </w:tcMar>
            <w:vAlign w:val="center"/>
            <w:tcPrChange w:id="110"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111"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Change w:id="112"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top"/>
              </w:tcPr>
            </w:tcPrChange>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Change w:id="113" w:author="陈晓静" w:date="2024-01-17T10:06:00Z">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blPrExChange>
        </w:tblPrEx>
        <w:trPr>
          <w:jc w:val="center"/>
          <w:trPrChange w:id="113" w:author="陈晓静" w:date="2024-01-17T10:06:00Z">
            <w:trPr>
              <w:jc w:val="center"/>
            </w:trPr>
          </w:trPrChange>
        </w:trPr>
        <w:tc>
          <w:tcPr>
            <w:tcW w:w="767"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Change w:id="114" w:author="陈晓静" w:date="2024-01-17T10:06:00Z">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tcPrChange>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Change w:id="115" w:author="陈晓静" w:date="2024-01-17T10:06:00Z">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tcPrChange>
          </w:tcPr>
          <w:p>
            <w:pPr>
              <w:rPr>
                <w:rFonts w:ascii="Times New Roman" w:hAnsi="Times New Roman"/>
                <w:sz w:val="20"/>
                <w:szCs w:val="20"/>
              </w:rPr>
            </w:pPr>
          </w:p>
        </w:tc>
        <w:tc>
          <w:tcPr>
            <w:tcW w:w="3218" w:type="dxa"/>
            <w:tcBorders>
              <w:top w:val="nil"/>
              <w:left w:val="nil"/>
              <w:bottom w:val="single" w:color="auto" w:sz="8" w:space="0"/>
              <w:right w:val="single" w:color="auto" w:sz="8" w:space="0"/>
            </w:tcBorders>
            <w:shd w:val="clear" w:color="auto" w:fill="DDEBF7"/>
            <w:noWrap w:val="0"/>
            <w:tcMar>
              <w:left w:w="57" w:type="dxa"/>
              <w:right w:w="57" w:type="dxa"/>
            </w:tcMar>
            <w:vAlign w:val="top"/>
            <w:tcPrChange w:id="116" w:author="陈晓静" w:date="2024-01-17T10:06:00Z">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tcPrChange>
          </w:tcPr>
          <w:p>
            <w:pPr>
              <w:widowControl/>
              <w:jc w:val="left"/>
            </w:pPr>
            <w:r>
              <w:rPr>
                <w:rFonts w:hint="eastAsia" w:ascii="宋体" w:hAnsi="宋体" w:cs="宋体"/>
                <w:kern w:val="0"/>
                <w:sz w:val="20"/>
                <w:szCs w:val="20"/>
                <w:lang w:bidi="ar"/>
              </w:rPr>
              <w:t>5.属于三类内部事务信息</w:t>
            </w:r>
          </w:p>
        </w:tc>
        <w:tc>
          <w:tcPr>
            <w:tcW w:w="691" w:type="dxa"/>
            <w:tcBorders>
              <w:top w:val="nil"/>
              <w:left w:val="nil"/>
              <w:bottom w:val="single" w:color="auto" w:sz="8" w:space="0"/>
              <w:right w:val="single" w:color="auto" w:sz="8" w:space="0"/>
            </w:tcBorders>
            <w:noWrap w:val="0"/>
            <w:tcMar>
              <w:left w:w="57" w:type="dxa"/>
              <w:right w:w="57" w:type="dxa"/>
            </w:tcMar>
            <w:vAlign w:val="top"/>
            <w:tcPrChange w:id="117"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top"/>
              </w:tcPr>
            </w:tcPrChange>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Change w:id="118"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top"/>
              </w:tcPr>
            </w:tcPrChange>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119"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597" w:type="dxa"/>
            <w:tcBorders>
              <w:top w:val="nil"/>
              <w:left w:val="nil"/>
              <w:bottom w:val="single" w:color="auto" w:sz="8" w:space="0"/>
              <w:right w:val="single" w:color="auto" w:sz="8" w:space="0"/>
            </w:tcBorders>
            <w:noWrap w:val="0"/>
            <w:tcMar>
              <w:left w:w="57" w:type="dxa"/>
              <w:right w:w="57" w:type="dxa"/>
            </w:tcMar>
            <w:vAlign w:val="center"/>
            <w:tcPrChange w:id="120"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779" w:type="dxa"/>
            <w:tcBorders>
              <w:top w:val="nil"/>
              <w:left w:val="nil"/>
              <w:bottom w:val="single" w:color="auto" w:sz="8" w:space="0"/>
              <w:right w:val="single" w:color="auto" w:sz="8" w:space="0"/>
            </w:tcBorders>
            <w:noWrap w:val="0"/>
            <w:tcMar>
              <w:left w:w="57" w:type="dxa"/>
              <w:right w:w="57" w:type="dxa"/>
            </w:tcMar>
            <w:vAlign w:val="center"/>
            <w:tcPrChange w:id="121"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122"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Change w:id="123"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top"/>
              </w:tcPr>
            </w:tcPrChange>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Change w:id="124" w:author="陈晓静" w:date="2024-01-17T10:06:00Z">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blPrExChange>
        </w:tblPrEx>
        <w:trPr>
          <w:jc w:val="center"/>
          <w:trPrChange w:id="124" w:author="陈晓静" w:date="2024-01-17T10:06:00Z">
            <w:trPr>
              <w:jc w:val="center"/>
            </w:trPr>
          </w:trPrChange>
        </w:trPr>
        <w:tc>
          <w:tcPr>
            <w:tcW w:w="767"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Change w:id="125" w:author="陈晓静" w:date="2024-01-17T10:06:00Z">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tcPrChange>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Change w:id="126" w:author="陈晓静" w:date="2024-01-17T10:06:00Z">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tcPrChange>
          </w:tcPr>
          <w:p>
            <w:pPr>
              <w:rPr>
                <w:rFonts w:ascii="Times New Roman" w:hAnsi="Times New Roman"/>
                <w:sz w:val="20"/>
                <w:szCs w:val="20"/>
              </w:rPr>
            </w:pPr>
          </w:p>
        </w:tc>
        <w:tc>
          <w:tcPr>
            <w:tcW w:w="3218" w:type="dxa"/>
            <w:tcBorders>
              <w:top w:val="nil"/>
              <w:left w:val="nil"/>
              <w:bottom w:val="single" w:color="auto" w:sz="8" w:space="0"/>
              <w:right w:val="single" w:color="auto" w:sz="8" w:space="0"/>
            </w:tcBorders>
            <w:shd w:val="clear" w:color="auto" w:fill="DDEBF7"/>
            <w:noWrap w:val="0"/>
            <w:tcMar>
              <w:left w:w="57" w:type="dxa"/>
              <w:right w:w="57" w:type="dxa"/>
            </w:tcMar>
            <w:vAlign w:val="top"/>
            <w:tcPrChange w:id="127" w:author="陈晓静" w:date="2024-01-17T10:06:00Z">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tcPrChange>
          </w:tcPr>
          <w:p>
            <w:pPr>
              <w:widowControl/>
              <w:jc w:val="left"/>
            </w:pPr>
            <w:r>
              <w:rPr>
                <w:rFonts w:hint="eastAsia" w:ascii="宋体" w:hAnsi="宋体" w:cs="宋体"/>
                <w:kern w:val="0"/>
                <w:sz w:val="20"/>
                <w:szCs w:val="20"/>
                <w:lang w:bidi="ar"/>
              </w:rPr>
              <w:t>6.属于四类过程性信息</w:t>
            </w:r>
          </w:p>
        </w:tc>
        <w:tc>
          <w:tcPr>
            <w:tcW w:w="691" w:type="dxa"/>
            <w:tcBorders>
              <w:top w:val="nil"/>
              <w:left w:val="nil"/>
              <w:bottom w:val="single" w:color="auto" w:sz="8" w:space="0"/>
              <w:right w:val="single" w:color="auto" w:sz="8" w:space="0"/>
            </w:tcBorders>
            <w:noWrap w:val="0"/>
            <w:tcMar>
              <w:left w:w="57" w:type="dxa"/>
              <w:right w:w="57" w:type="dxa"/>
            </w:tcMar>
            <w:vAlign w:val="top"/>
            <w:tcPrChange w:id="128"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top"/>
              </w:tcPr>
            </w:tcPrChange>
          </w:tcPr>
          <w:p>
            <w:pPr>
              <w:widowControl/>
              <w:jc w:val="cente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129"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130"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597" w:type="dxa"/>
            <w:tcBorders>
              <w:top w:val="nil"/>
              <w:left w:val="nil"/>
              <w:bottom w:val="single" w:color="auto" w:sz="8" w:space="0"/>
              <w:right w:val="single" w:color="auto" w:sz="8" w:space="0"/>
            </w:tcBorders>
            <w:noWrap w:val="0"/>
            <w:tcMar>
              <w:left w:w="57" w:type="dxa"/>
              <w:right w:w="57" w:type="dxa"/>
            </w:tcMar>
            <w:vAlign w:val="center"/>
            <w:tcPrChange w:id="131"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779" w:type="dxa"/>
            <w:tcBorders>
              <w:top w:val="nil"/>
              <w:left w:val="nil"/>
              <w:bottom w:val="single" w:color="auto" w:sz="8" w:space="0"/>
              <w:right w:val="single" w:color="auto" w:sz="8" w:space="0"/>
            </w:tcBorders>
            <w:noWrap w:val="0"/>
            <w:tcMar>
              <w:left w:w="57" w:type="dxa"/>
              <w:right w:w="57" w:type="dxa"/>
            </w:tcMar>
            <w:vAlign w:val="center"/>
            <w:tcPrChange w:id="132"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133"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Change w:id="134"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top"/>
              </w:tcPr>
            </w:tcPrChange>
          </w:tcPr>
          <w:p>
            <w:pPr>
              <w:widowControl/>
              <w:jc w:val="center"/>
            </w:pPr>
            <w:r>
              <w:rPr>
                <w:rFonts w:cs="Calibri"/>
                <w:kern w:val="0"/>
                <w:sz w:val="20"/>
                <w:szCs w:val="20"/>
                <w:lang w:bidi="ar"/>
              </w:rPr>
              <w:t> </w:t>
            </w: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Change w:id="135" w:author="陈晓静" w:date="2024-01-17T10:06:00Z">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blPrExChange>
        </w:tblPrEx>
        <w:trPr>
          <w:jc w:val="center"/>
          <w:trPrChange w:id="135" w:author="陈晓静" w:date="2024-01-17T10:06:00Z">
            <w:trPr>
              <w:jc w:val="center"/>
            </w:trPr>
          </w:trPrChange>
        </w:trPr>
        <w:tc>
          <w:tcPr>
            <w:tcW w:w="767"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Change w:id="136" w:author="陈晓静" w:date="2024-01-17T10:06:00Z">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tcPrChange>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Change w:id="137" w:author="陈晓静" w:date="2024-01-17T10:06:00Z">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tcPrChange>
          </w:tcPr>
          <w:p>
            <w:pPr>
              <w:rPr>
                <w:rFonts w:ascii="Times New Roman" w:hAnsi="Times New Roman"/>
                <w:sz w:val="20"/>
                <w:szCs w:val="20"/>
              </w:rPr>
            </w:pPr>
          </w:p>
        </w:tc>
        <w:tc>
          <w:tcPr>
            <w:tcW w:w="3218" w:type="dxa"/>
            <w:tcBorders>
              <w:top w:val="nil"/>
              <w:left w:val="nil"/>
              <w:bottom w:val="single" w:color="auto" w:sz="8" w:space="0"/>
              <w:right w:val="single" w:color="auto" w:sz="8" w:space="0"/>
            </w:tcBorders>
            <w:shd w:val="clear" w:color="auto" w:fill="DDEBF7"/>
            <w:noWrap w:val="0"/>
            <w:tcMar>
              <w:left w:w="57" w:type="dxa"/>
              <w:right w:w="57" w:type="dxa"/>
            </w:tcMar>
            <w:vAlign w:val="top"/>
            <w:tcPrChange w:id="138" w:author="陈晓静" w:date="2024-01-17T10:06:00Z">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tcPrChange>
          </w:tcPr>
          <w:p>
            <w:pPr>
              <w:widowControl/>
              <w:jc w:val="left"/>
            </w:pPr>
            <w:r>
              <w:rPr>
                <w:rFonts w:hint="eastAsia" w:ascii="宋体" w:hAnsi="宋体" w:cs="宋体"/>
                <w:kern w:val="0"/>
                <w:sz w:val="20"/>
                <w:szCs w:val="20"/>
                <w:lang w:bidi="ar"/>
              </w:rPr>
              <w:t>7.属于行政执法案卷</w:t>
            </w:r>
          </w:p>
        </w:tc>
        <w:tc>
          <w:tcPr>
            <w:tcW w:w="691" w:type="dxa"/>
            <w:tcBorders>
              <w:top w:val="nil"/>
              <w:left w:val="nil"/>
              <w:bottom w:val="single" w:color="auto" w:sz="8" w:space="0"/>
              <w:right w:val="single" w:color="auto" w:sz="8" w:space="0"/>
            </w:tcBorders>
            <w:noWrap w:val="0"/>
            <w:tcMar>
              <w:left w:w="57" w:type="dxa"/>
              <w:right w:w="57" w:type="dxa"/>
            </w:tcMar>
            <w:vAlign w:val="top"/>
            <w:tcPrChange w:id="139"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top"/>
              </w:tcPr>
            </w:tcPrChange>
          </w:tcPr>
          <w:p>
            <w:pPr>
              <w:widowControl/>
              <w:jc w:val="cente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140"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141"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597" w:type="dxa"/>
            <w:tcBorders>
              <w:top w:val="nil"/>
              <w:left w:val="nil"/>
              <w:bottom w:val="single" w:color="auto" w:sz="8" w:space="0"/>
              <w:right w:val="single" w:color="auto" w:sz="8" w:space="0"/>
            </w:tcBorders>
            <w:noWrap w:val="0"/>
            <w:tcMar>
              <w:left w:w="57" w:type="dxa"/>
              <w:right w:w="57" w:type="dxa"/>
            </w:tcMar>
            <w:vAlign w:val="center"/>
            <w:tcPrChange w:id="142"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779" w:type="dxa"/>
            <w:tcBorders>
              <w:top w:val="nil"/>
              <w:left w:val="nil"/>
              <w:bottom w:val="single" w:color="auto" w:sz="8" w:space="0"/>
              <w:right w:val="single" w:color="auto" w:sz="8" w:space="0"/>
            </w:tcBorders>
            <w:noWrap w:val="0"/>
            <w:tcMar>
              <w:left w:w="57" w:type="dxa"/>
              <w:right w:w="57" w:type="dxa"/>
            </w:tcMar>
            <w:vAlign w:val="center"/>
            <w:tcPrChange w:id="143"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144"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Change w:id="145"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top"/>
              </w:tcPr>
            </w:tcPrChange>
          </w:tcPr>
          <w:p>
            <w:pPr>
              <w:widowControl/>
              <w:jc w:val="center"/>
            </w:pPr>
            <w:r>
              <w:rPr>
                <w:rFonts w:cs="Calibri"/>
                <w:kern w:val="0"/>
                <w:sz w:val="20"/>
                <w:szCs w:val="20"/>
                <w:lang w:bidi="ar"/>
              </w:rPr>
              <w:t> </w:t>
            </w: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Change w:id="146" w:author="陈晓静" w:date="2024-01-17T10:06:00Z">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blPrExChange>
        </w:tblPrEx>
        <w:trPr>
          <w:jc w:val="center"/>
          <w:trPrChange w:id="146" w:author="陈晓静" w:date="2024-01-17T10:06:00Z">
            <w:trPr>
              <w:jc w:val="center"/>
            </w:trPr>
          </w:trPrChange>
        </w:trPr>
        <w:tc>
          <w:tcPr>
            <w:tcW w:w="767"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Change w:id="147" w:author="陈晓静" w:date="2024-01-17T10:06:00Z">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tcPrChange>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Change w:id="148" w:author="陈晓静" w:date="2024-01-17T10:06:00Z">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tcPrChange>
          </w:tcPr>
          <w:p>
            <w:pPr>
              <w:rPr>
                <w:rFonts w:ascii="Times New Roman" w:hAnsi="Times New Roman"/>
                <w:sz w:val="20"/>
                <w:szCs w:val="20"/>
              </w:rPr>
            </w:pPr>
          </w:p>
        </w:tc>
        <w:tc>
          <w:tcPr>
            <w:tcW w:w="3218" w:type="dxa"/>
            <w:tcBorders>
              <w:top w:val="nil"/>
              <w:left w:val="nil"/>
              <w:bottom w:val="single" w:color="auto" w:sz="8" w:space="0"/>
              <w:right w:val="single" w:color="auto" w:sz="8" w:space="0"/>
            </w:tcBorders>
            <w:shd w:val="clear" w:color="auto" w:fill="DDEBF7"/>
            <w:noWrap w:val="0"/>
            <w:tcMar>
              <w:left w:w="57" w:type="dxa"/>
              <w:right w:w="57" w:type="dxa"/>
            </w:tcMar>
            <w:vAlign w:val="top"/>
            <w:tcPrChange w:id="149" w:author="陈晓静" w:date="2024-01-17T10:06:00Z">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tcPrChange>
          </w:tcPr>
          <w:p>
            <w:pPr>
              <w:widowControl/>
              <w:jc w:val="left"/>
            </w:pPr>
            <w:r>
              <w:rPr>
                <w:rFonts w:hint="eastAsia" w:ascii="宋体" w:hAnsi="宋体" w:cs="宋体"/>
                <w:kern w:val="0"/>
                <w:sz w:val="20"/>
                <w:szCs w:val="20"/>
                <w:lang w:bidi="ar"/>
              </w:rPr>
              <w:t>8.属于行政查询事项</w:t>
            </w:r>
          </w:p>
        </w:tc>
        <w:tc>
          <w:tcPr>
            <w:tcW w:w="691" w:type="dxa"/>
            <w:tcBorders>
              <w:top w:val="nil"/>
              <w:left w:val="nil"/>
              <w:bottom w:val="single" w:color="auto" w:sz="8" w:space="0"/>
              <w:right w:val="single" w:color="auto" w:sz="8" w:space="0"/>
            </w:tcBorders>
            <w:noWrap w:val="0"/>
            <w:tcMar>
              <w:left w:w="57" w:type="dxa"/>
              <w:right w:w="57" w:type="dxa"/>
            </w:tcMar>
            <w:vAlign w:val="top"/>
            <w:tcPrChange w:id="150"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top"/>
              </w:tcPr>
            </w:tcPrChange>
          </w:tcPr>
          <w:p>
            <w:pPr>
              <w:widowControl/>
              <w:jc w:val="cente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151"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152"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597" w:type="dxa"/>
            <w:tcBorders>
              <w:top w:val="nil"/>
              <w:left w:val="nil"/>
              <w:bottom w:val="single" w:color="auto" w:sz="8" w:space="0"/>
              <w:right w:val="single" w:color="auto" w:sz="8" w:space="0"/>
            </w:tcBorders>
            <w:noWrap w:val="0"/>
            <w:tcMar>
              <w:left w:w="57" w:type="dxa"/>
              <w:right w:w="57" w:type="dxa"/>
            </w:tcMar>
            <w:vAlign w:val="center"/>
            <w:tcPrChange w:id="153"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779" w:type="dxa"/>
            <w:tcBorders>
              <w:top w:val="nil"/>
              <w:left w:val="nil"/>
              <w:bottom w:val="single" w:color="auto" w:sz="8" w:space="0"/>
              <w:right w:val="single" w:color="auto" w:sz="8" w:space="0"/>
            </w:tcBorders>
            <w:noWrap w:val="0"/>
            <w:tcMar>
              <w:left w:w="57" w:type="dxa"/>
              <w:right w:w="57" w:type="dxa"/>
            </w:tcMar>
            <w:vAlign w:val="center"/>
            <w:tcPrChange w:id="154"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155"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Change w:id="156"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top"/>
              </w:tcPr>
            </w:tcPrChange>
          </w:tcPr>
          <w:p>
            <w:pPr>
              <w:widowControl/>
              <w:jc w:val="center"/>
            </w:pPr>
            <w:r>
              <w:rPr>
                <w:rFonts w:cs="Calibri"/>
                <w:kern w:val="0"/>
                <w:sz w:val="20"/>
                <w:szCs w:val="20"/>
                <w:lang w:bidi="ar"/>
              </w:rPr>
              <w:t> </w:t>
            </w: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Change w:id="157" w:author="陈晓静" w:date="2024-01-17T10:06:00Z">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blPrExChange>
        </w:tblPrEx>
        <w:trPr>
          <w:jc w:val="center"/>
          <w:trPrChange w:id="157" w:author="陈晓静" w:date="2024-01-17T10:06:00Z">
            <w:trPr>
              <w:jc w:val="center"/>
            </w:trPr>
          </w:trPrChange>
        </w:trPr>
        <w:tc>
          <w:tcPr>
            <w:tcW w:w="767"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Change w:id="158" w:author="陈晓静" w:date="2024-01-17T10:06:00Z">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tcPrChange>
          </w:tcPr>
          <w:p>
            <w:pPr>
              <w:rPr>
                <w:rFonts w:ascii="Times New Roman" w:hAnsi="Times New Roman"/>
                <w:sz w:val="20"/>
                <w:szCs w:val="20"/>
              </w:rPr>
            </w:pPr>
          </w:p>
        </w:tc>
        <w:tc>
          <w:tcPr>
            <w:tcW w:w="943" w:type="dxa"/>
            <w:vMerge w:val="restart"/>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Change w:id="159" w:author="陈晓静" w:date="2024-01-17T10:06:00Z">
              <w:tcPr>
                <w:tcW w:w="959" w:type="dxa"/>
                <w:vMerge w:val="restart"/>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tcPrChange>
          </w:tcPr>
          <w:p>
            <w:pPr>
              <w:widowControl/>
              <w:jc w:val="left"/>
            </w:pPr>
            <w:r>
              <w:rPr>
                <w:rFonts w:hint="eastAsia" w:ascii="宋体" w:hAnsi="宋体" w:cs="宋体"/>
                <w:kern w:val="0"/>
                <w:sz w:val="20"/>
                <w:szCs w:val="20"/>
                <w:lang w:bidi="ar"/>
              </w:rPr>
              <w:t>（四）无法提供</w:t>
            </w:r>
          </w:p>
        </w:tc>
        <w:tc>
          <w:tcPr>
            <w:tcW w:w="3218" w:type="dxa"/>
            <w:tcBorders>
              <w:top w:val="nil"/>
              <w:left w:val="nil"/>
              <w:bottom w:val="single" w:color="auto" w:sz="8" w:space="0"/>
              <w:right w:val="single" w:color="auto" w:sz="8" w:space="0"/>
            </w:tcBorders>
            <w:shd w:val="clear" w:color="auto" w:fill="DDEBF7"/>
            <w:noWrap w:val="0"/>
            <w:tcMar>
              <w:left w:w="57" w:type="dxa"/>
              <w:right w:w="57" w:type="dxa"/>
            </w:tcMar>
            <w:vAlign w:val="top"/>
            <w:tcPrChange w:id="160" w:author="陈晓静" w:date="2024-01-17T10:06:00Z">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tcPrChange>
          </w:tcPr>
          <w:p>
            <w:pPr>
              <w:widowControl/>
              <w:jc w:val="left"/>
            </w:pPr>
            <w:r>
              <w:rPr>
                <w:rFonts w:hint="eastAsia" w:ascii="宋体" w:hAnsi="宋体" w:cs="宋体"/>
                <w:kern w:val="0"/>
                <w:sz w:val="20"/>
                <w:szCs w:val="20"/>
                <w:lang w:bidi="ar"/>
              </w:rPr>
              <w:t>1.本机关不掌握相关政府信息</w:t>
            </w:r>
          </w:p>
        </w:tc>
        <w:tc>
          <w:tcPr>
            <w:tcW w:w="691" w:type="dxa"/>
            <w:tcBorders>
              <w:top w:val="nil"/>
              <w:left w:val="nil"/>
              <w:bottom w:val="single" w:color="auto" w:sz="8" w:space="0"/>
              <w:right w:val="single" w:color="auto" w:sz="8" w:space="0"/>
            </w:tcBorders>
            <w:noWrap w:val="0"/>
            <w:tcMar>
              <w:left w:w="57" w:type="dxa"/>
              <w:right w:w="57" w:type="dxa"/>
            </w:tcMar>
            <w:vAlign w:val="top"/>
            <w:tcPrChange w:id="161"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top"/>
              </w:tcPr>
            </w:tcPrChange>
          </w:tcPr>
          <w:p>
            <w:pPr>
              <w:widowControl/>
              <w:jc w:val="center"/>
            </w:pPr>
            <w:r>
              <w:rPr>
                <w:rFonts w:hint="eastAsia" w:cs="Calibri"/>
                <w:kern w:val="0"/>
                <w:sz w:val="20"/>
                <w:szCs w:val="20"/>
                <w:lang w:val="en-US" w:eastAsia="zh-CN" w:bidi="ar"/>
              </w:rPr>
              <w:t>8</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162"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163"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597" w:type="dxa"/>
            <w:tcBorders>
              <w:top w:val="nil"/>
              <w:left w:val="nil"/>
              <w:bottom w:val="single" w:color="auto" w:sz="8" w:space="0"/>
              <w:right w:val="single" w:color="auto" w:sz="8" w:space="0"/>
            </w:tcBorders>
            <w:noWrap w:val="0"/>
            <w:tcMar>
              <w:left w:w="57" w:type="dxa"/>
              <w:right w:w="57" w:type="dxa"/>
            </w:tcMar>
            <w:vAlign w:val="center"/>
            <w:tcPrChange w:id="164"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779" w:type="dxa"/>
            <w:tcBorders>
              <w:top w:val="nil"/>
              <w:left w:val="nil"/>
              <w:bottom w:val="single" w:color="auto" w:sz="8" w:space="0"/>
              <w:right w:val="single" w:color="auto" w:sz="8" w:space="0"/>
            </w:tcBorders>
            <w:noWrap w:val="0"/>
            <w:tcMar>
              <w:left w:w="57" w:type="dxa"/>
              <w:right w:w="57" w:type="dxa"/>
            </w:tcMar>
            <w:vAlign w:val="center"/>
            <w:tcPrChange w:id="165"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166"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Change w:id="167"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top"/>
              </w:tcPr>
            </w:tcPrChange>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Change w:id="168" w:author="陈晓静" w:date="2024-01-17T10:06:00Z">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blPrExChange>
        </w:tblPrEx>
        <w:trPr>
          <w:jc w:val="center"/>
          <w:trPrChange w:id="168" w:author="陈晓静" w:date="2024-01-17T10:06:00Z">
            <w:trPr>
              <w:jc w:val="center"/>
            </w:trPr>
          </w:trPrChange>
        </w:trPr>
        <w:tc>
          <w:tcPr>
            <w:tcW w:w="767"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Change w:id="169" w:author="陈晓静" w:date="2024-01-17T10:06:00Z">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tcPrChange>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Change w:id="170" w:author="陈晓静" w:date="2024-01-17T10:06:00Z">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tcPrChange>
          </w:tcPr>
          <w:p>
            <w:pPr>
              <w:rPr>
                <w:rFonts w:ascii="Times New Roman" w:hAnsi="Times New Roman"/>
                <w:sz w:val="20"/>
                <w:szCs w:val="20"/>
              </w:rPr>
            </w:pPr>
          </w:p>
        </w:tc>
        <w:tc>
          <w:tcPr>
            <w:tcW w:w="3218" w:type="dxa"/>
            <w:tcBorders>
              <w:top w:val="nil"/>
              <w:left w:val="nil"/>
              <w:bottom w:val="single" w:color="auto" w:sz="8" w:space="0"/>
              <w:right w:val="single" w:color="auto" w:sz="8" w:space="0"/>
            </w:tcBorders>
            <w:shd w:val="clear" w:color="auto" w:fill="DDEBF7"/>
            <w:noWrap w:val="0"/>
            <w:tcMar>
              <w:left w:w="57" w:type="dxa"/>
              <w:right w:w="57" w:type="dxa"/>
            </w:tcMar>
            <w:vAlign w:val="top"/>
            <w:tcPrChange w:id="171" w:author="陈晓静" w:date="2024-01-17T10:06:00Z">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tcPrChange>
          </w:tcPr>
          <w:p>
            <w:pPr>
              <w:widowControl/>
              <w:jc w:val="left"/>
            </w:pPr>
            <w:r>
              <w:rPr>
                <w:rFonts w:hint="eastAsia" w:ascii="宋体" w:hAnsi="宋体" w:cs="宋体"/>
                <w:kern w:val="0"/>
                <w:sz w:val="20"/>
                <w:szCs w:val="20"/>
                <w:lang w:bidi="ar"/>
              </w:rPr>
              <w:t>2.没有现成信息需要另行制作</w:t>
            </w:r>
          </w:p>
        </w:tc>
        <w:tc>
          <w:tcPr>
            <w:tcW w:w="691" w:type="dxa"/>
            <w:tcBorders>
              <w:top w:val="nil"/>
              <w:left w:val="nil"/>
              <w:bottom w:val="single" w:color="auto" w:sz="8" w:space="0"/>
              <w:right w:val="single" w:color="auto" w:sz="8" w:space="0"/>
            </w:tcBorders>
            <w:noWrap w:val="0"/>
            <w:tcMar>
              <w:left w:w="57" w:type="dxa"/>
              <w:right w:w="57" w:type="dxa"/>
            </w:tcMar>
            <w:vAlign w:val="top"/>
            <w:tcPrChange w:id="172"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top"/>
              </w:tcPr>
            </w:tcPrChange>
          </w:tcPr>
          <w:p>
            <w:pPr>
              <w:widowControl/>
              <w:jc w:val="cente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173"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174"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597" w:type="dxa"/>
            <w:tcBorders>
              <w:top w:val="nil"/>
              <w:left w:val="nil"/>
              <w:bottom w:val="single" w:color="auto" w:sz="8" w:space="0"/>
              <w:right w:val="single" w:color="auto" w:sz="8" w:space="0"/>
            </w:tcBorders>
            <w:noWrap w:val="0"/>
            <w:tcMar>
              <w:left w:w="57" w:type="dxa"/>
              <w:right w:w="57" w:type="dxa"/>
            </w:tcMar>
            <w:vAlign w:val="center"/>
            <w:tcPrChange w:id="175"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779" w:type="dxa"/>
            <w:tcBorders>
              <w:top w:val="nil"/>
              <w:left w:val="nil"/>
              <w:bottom w:val="single" w:color="auto" w:sz="8" w:space="0"/>
              <w:right w:val="single" w:color="auto" w:sz="8" w:space="0"/>
            </w:tcBorders>
            <w:noWrap w:val="0"/>
            <w:tcMar>
              <w:left w:w="57" w:type="dxa"/>
              <w:right w:w="57" w:type="dxa"/>
            </w:tcMar>
            <w:vAlign w:val="center"/>
            <w:tcPrChange w:id="176"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177"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Change w:id="178"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top"/>
              </w:tcPr>
            </w:tcPrChange>
          </w:tcPr>
          <w:p>
            <w:pPr>
              <w:widowControl/>
              <w:jc w:val="center"/>
            </w:pPr>
            <w:r>
              <w:rPr>
                <w:rFonts w:cs="Calibri"/>
                <w:kern w:val="0"/>
                <w:sz w:val="20"/>
                <w:szCs w:val="20"/>
                <w:lang w:bidi="ar"/>
              </w:rPr>
              <w:t> </w:t>
            </w: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Change w:id="179" w:author="陈晓静" w:date="2024-01-17T10:06:00Z">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blPrExChange>
        </w:tblPrEx>
        <w:trPr>
          <w:jc w:val="center"/>
          <w:trPrChange w:id="179" w:author="陈晓静" w:date="2024-01-17T10:06:00Z">
            <w:trPr>
              <w:jc w:val="center"/>
            </w:trPr>
          </w:trPrChange>
        </w:trPr>
        <w:tc>
          <w:tcPr>
            <w:tcW w:w="767"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Change w:id="180" w:author="陈晓静" w:date="2024-01-17T10:06:00Z">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tcPrChange>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Change w:id="181" w:author="陈晓静" w:date="2024-01-17T10:06:00Z">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tcPrChange>
          </w:tcPr>
          <w:p>
            <w:pPr>
              <w:rPr>
                <w:rFonts w:ascii="Times New Roman" w:hAnsi="Times New Roman"/>
                <w:sz w:val="20"/>
                <w:szCs w:val="20"/>
              </w:rPr>
            </w:pPr>
          </w:p>
        </w:tc>
        <w:tc>
          <w:tcPr>
            <w:tcW w:w="3218" w:type="dxa"/>
            <w:tcBorders>
              <w:top w:val="nil"/>
              <w:left w:val="nil"/>
              <w:bottom w:val="single" w:color="auto" w:sz="8" w:space="0"/>
              <w:right w:val="single" w:color="auto" w:sz="8" w:space="0"/>
            </w:tcBorders>
            <w:shd w:val="clear" w:color="auto" w:fill="DDEBF7"/>
            <w:noWrap w:val="0"/>
            <w:tcMar>
              <w:left w:w="57" w:type="dxa"/>
              <w:right w:w="57" w:type="dxa"/>
            </w:tcMar>
            <w:vAlign w:val="top"/>
            <w:tcPrChange w:id="182" w:author="陈晓静" w:date="2024-01-17T10:06:00Z">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tcPrChange>
          </w:tcPr>
          <w:p>
            <w:pPr>
              <w:widowControl/>
              <w:jc w:val="left"/>
            </w:pPr>
            <w:r>
              <w:rPr>
                <w:rFonts w:hint="eastAsia" w:ascii="宋体" w:hAnsi="宋体" w:cs="宋体"/>
                <w:kern w:val="0"/>
                <w:sz w:val="20"/>
                <w:szCs w:val="20"/>
                <w:lang w:bidi="ar"/>
              </w:rPr>
              <w:t>3.补正后申请内容仍不明确</w:t>
            </w:r>
          </w:p>
        </w:tc>
        <w:tc>
          <w:tcPr>
            <w:tcW w:w="691" w:type="dxa"/>
            <w:tcBorders>
              <w:top w:val="nil"/>
              <w:left w:val="nil"/>
              <w:bottom w:val="single" w:color="auto" w:sz="8" w:space="0"/>
              <w:right w:val="single" w:color="auto" w:sz="8" w:space="0"/>
            </w:tcBorders>
            <w:noWrap w:val="0"/>
            <w:tcMar>
              <w:left w:w="57" w:type="dxa"/>
              <w:right w:w="57" w:type="dxa"/>
            </w:tcMar>
            <w:vAlign w:val="top"/>
            <w:tcPrChange w:id="183"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top"/>
              </w:tcPr>
            </w:tcPrChange>
          </w:tcPr>
          <w:p>
            <w:pPr>
              <w:widowControl/>
              <w:jc w:val="cente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184"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185"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597" w:type="dxa"/>
            <w:tcBorders>
              <w:top w:val="nil"/>
              <w:left w:val="nil"/>
              <w:bottom w:val="single" w:color="auto" w:sz="8" w:space="0"/>
              <w:right w:val="single" w:color="auto" w:sz="8" w:space="0"/>
            </w:tcBorders>
            <w:noWrap w:val="0"/>
            <w:tcMar>
              <w:left w:w="57" w:type="dxa"/>
              <w:right w:w="57" w:type="dxa"/>
            </w:tcMar>
            <w:vAlign w:val="center"/>
            <w:tcPrChange w:id="186"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779" w:type="dxa"/>
            <w:tcBorders>
              <w:top w:val="nil"/>
              <w:left w:val="nil"/>
              <w:bottom w:val="single" w:color="auto" w:sz="8" w:space="0"/>
              <w:right w:val="single" w:color="auto" w:sz="8" w:space="0"/>
            </w:tcBorders>
            <w:noWrap w:val="0"/>
            <w:tcMar>
              <w:left w:w="57" w:type="dxa"/>
              <w:right w:w="57" w:type="dxa"/>
            </w:tcMar>
            <w:vAlign w:val="center"/>
            <w:tcPrChange w:id="187"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188"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Change w:id="189"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top"/>
              </w:tcPr>
            </w:tcPrChange>
          </w:tcPr>
          <w:p>
            <w:pPr>
              <w:widowControl/>
              <w:jc w:val="center"/>
            </w:pPr>
            <w:r>
              <w:rPr>
                <w:rFonts w:cs="Calibri"/>
                <w:kern w:val="0"/>
                <w:sz w:val="20"/>
                <w:szCs w:val="20"/>
                <w:lang w:bidi="ar"/>
              </w:rPr>
              <w:t> </w:t>
            </w: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Change w:id="190" w:author="陈晓静" w:date="2024-01-17T10:06:00Z">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blPrExChange>
        </w:tblPrEx>
        <w:trPr>
          <w:jc w:val="center"/>
          <w:trPrChange w:id="190" w:author="陈晓静" w:date="2024-01-17T10:06:00Z">
            <w:trPr>
              <w:jc w:val="center"/>
            </w:trPr>
          </w:trPrChange>
        </w:trPr>
        <w:tc>
          <w:tcPr>
            <w:tcW w:w="767"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Change w:id="191" w:author="陈晓静" w:date="2024-01-17T10:06:00Z">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tcPrChange>
          </w:tcPr>
          <w:p>
            <w:pPr>
              <w:rPr>
                <w:rFonts w:ascii="Times New Roman" w:hAnsi="Times New Roman"/>
                <w:sz w:val="20"/>
                <w:szCs w:val="20"/>
              </w:rPr>
            </w:pPr>
          </w:p>
        </w:tc>
        <w:tc>
          <w:tcPr>
            <w:tcW w:w="943" w:type="dxa"/>
            <w:vMerge w:val="restart"/>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Change w:id="192" w:author="陈晓静" w:date="2024-01-17T10:06:00Z">
              <w:tcPr>
                <w:tcW w:w="959" w:type="dxa"/>
                <w:vMerge w:val="restart"/>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tcPrChange>
          </w:tcPr>
          <w:p>
            <w:pPr>
              <w:widowControl/>
              <w:jc w:val="left"/>
            </w:pPr>
            <w:r>
              <w:rPr>
                <w:rFonts w:hint="eastAsia" w:ascii="宋体" w:hAnsi="宋体" w:cs="宋体"/>
                <w:kern w:val="0"/>
                <w:sz w:val="20"/>
                <w:szCs w:val="20"/>
                <w:lang w:bidi="ar"/>
              </w:rPr>
              <w:t>（五）不予处理</w:t>
            </w:r>
          </w:p>
        </w:tc>
        <w:tc>
          <w:tcPr>
            <w:tcW w:w="3218" w:type="dxa"/>
            <w:tcBorders>
              <w:top w:val="nil"/>
              <w:left w:val="nil"/>
              <w:bottom w:val="single" w:color="auto" w:sz="8" w:space="0"/>
              <w:right w:val="single" w:color="auto" w:sz="8" w:space="0"/>
            </w:tcBorders>
            <w:shd w:val="clear" w:color="auto" w:fill="DDEBF7"/>
            <w:noWrap w:val="0"/>
            <w:tcMar>
              <w:left w:w="57" w:type="dxa"/>
              <w:right w:w="57" w:type="dxa"/>
            </w:tcMar>
            <w:vAlign w:val="top"/>
            <w:tcPrChange w:id="193" w:author="陈晓静" w:date="2024-01-17T10:06:00Z">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tcPrChange>
          </w:tcPr>
          <w:p>
            <w:pPr>
              <w:widowControl/>
              <w:jc w:val="left"/>
            </w:pPr>
            <w:r>
              <w:rPr>
                <w:rFonts w:hint="eastAsia" w:ascii="宋体" w:hAnsi="宋体" w:cs="宋体"/>
                <w:kern w:val="0"/>
                <w:sz w:val="20"/>
                <w:szCs w:val="20"/>
                <w:lang w:bidi="ar"/>
              </w:rPr>
              <w:t>1.信访举报投诉类申请</w:t>
            </w:r>
          </w:p>
        </w:tc>
        <w:tc>
          <w:tcPr>
            <w:tcW w:w="691" w:type="dxa"/>
            <w:tcBorders>
              <w:top w:val="nil"/>
              <w:left w:val="nil"/>
              <w:bottom w:val="single" w:color="auto" w:sz="8" w:space="0"/>
              <w:right w:val="single" w:color="auto" w:sz="8" w:space="0"/>
            </w:tcBorders>
            <w:noWrap w:val="0"/>
            <w:tcMar>
              <w:left w:w="57" w:type="dxa"/>
              <w:right w:w="57" w:type="dxa"/>
            </w:tcMar>
            <w:vAlign w:val="top"/>
            <w:tcPrChange w:id="194"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top"/>
              </w:tcPr>
            </w:tcPrChange>
          </w:tcPr>
          <w:p>
            <w:pPr>
              <w:widowControl/>
              <w:jc w:val="cente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195"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196"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597" w:type="dxa"/>
            <w:tcBorders>
              <w:top w:val="nil"/>
              <w:left w:val="nil"/>
              <w:bottom w:val="single" w:color="auto" w:sz="8" w:space="0"/>
              <w:right w:val="single" w:color="auto" w:sz="8" w:space="0"/>
            </w:tcBorders>
            <w:noWrap w:val="0"/>
            <w:tcMar>
              <w:left w:w="57" w:type="dxa"/>
              <w:right w:w="57" w:type="dxa"/>
            </w:tcMar>
            <w:vAlign w:val="center"/>
            <w:tcPrChange w:id="197"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779" w:type="dxa"/>
            <w:tcBorders>
              <w:top w:val="nil"/>
              <w:left w:val="nil"/>
              <w:bottom w:val="single" w:color="auto" w:sz="8" w:space="0"/>
              <w:right w:val="single" w:color="auto" w:sz="8" w:space="0"/>
            </w:tcBorders>
            <w:noWrap w:val="0"/>
            <w:tcMar>
              <w:left w:w="57" w:type="dxa"/>
              <w:right w:w="57" w:type="dxa"/>
            </w:tcMar>
            <w:vAlign w:val="center"/>
            <w:tcPrChange w:id="198"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199"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Change w:id="200"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top"/>
              </w:tcPr>
            </w:tcPrChange>
          </w:tcPr>
          <w:p>
            <w:pPr>
              <w:widowControl/>
              <w:jc w:val="center"/>
            </w:pPr>
            <w:r>
              <w:rPr>
                <w:rFonts w:cs="Calibri"/>
                <w:kern w:val="0"/>
                <w:sz w:val="20"/>
                <w:szCs w:val="20"/>
                <w:lang w:bidi="ar"/>
              </w:rPr>
              <w:t> </w:t>
            </w: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Change w:id="201" w:author="陈晓静" w:date="2024-01-17T10:06:00Z">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blPrExChange>
        </w:tblPrEx>
        <w:trPr>
          <w:jc w:val="center"/>
          <w:trPrChange w:id="201" w:author="陈晓静" w:date="2024-01-17T10:06:00Z">
            <w:trPr>
              <w:jc w:val="center"/>
            </w:trPr>
          </w:trPrChange>
        </w:trPr>
        <w:tc>
          <w:tcPr>
            <w:tcW w:w="767"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Change w:id="202" w:author="陈晓静" w:date="2024-01-17T10:06:00Z">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tcPrChange>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Change w:id="203" w:author="陈晓静" w:date="2024-01-17T10:06:00Z">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tcPrChange>
          </w:tcPr>
          <w:p>
            <w:pPr>
              <w:rPr>
                <w:rFonts w:ascii="Times New Roman" w:hAnsi="Times New Roman"/>
                <w:sz w:val="20"/>
                <w:szCs w:val="20"/>
              </w:rPr>
            </w:pPr>
          </w:p>
        </w:tc>
        <w:tc>
          <w:tcPr>
            <w:tcW w:w="3218" w:type="dxa"/>
            <w:tcBorders>
              <w:top w:val="nil"/>
              <w:left w:val="nil"/>
              <w:bottom w:val="single" w:color="auto" w:sz="8" w:space="0"/>
              <w:right w:val="single" w:color="auto" w:sz="8" w:space="0"/>
            </w:tcBorders>
            <w:shd w:val="clear" w:color="auto" w:fill="DDEBF7"/>
            <w:noWrap w:val="0"/>
            <w:tcMar>
              <w:left w:w="57" w:type="dxa"/>
              <w:right w:w="57" w:type="dxa"/>
            </w:tcMar>
            <w:vAlign w:val="top"/>
            <w:tcPrChange w:id="204" w:author="陈晓静" w:date="2024-01-17T10:06:00Z">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tcPrChange>
          </w:tcPr>
          <w:p>
            <w:pPr>
              <w:widowControl/>
              <w:jc w:val="left"/>
            </w:pPr>
            <w:r>
              <w:rPr>
                <w:rFonts w:hint="eastAsia" w:ascii="宋体" w:hAnsi="宋体" w:cs="宋体"/>
                <w:kern w:val="0"/>
                <w:sz w:val="20"/>
                <w:szCs w:val="20"/>
                <w:lang w:bidi="ar"/>
              </w:rPr>
              <w:t>2.重复申请</w:t>
            </w:r>
          </w:p>
        </w:tc>
        <w:tc>
          <w:tcPr>
            <w:tcW w:w="691" w:type="dxa"/>
            <w:tcBorders>
              <w:top w:val="nil"/>
              <w:left w:val="nil"/>
              <w:bottom w:val="single" w:color="auto" w:sz="8" w:space="0"/>
              <w:right w:val="single" w:color="auto" w:sz="8" w:space="0"/>
            </w:tcBorders>
            <w:noWrap w:val="0"/>
            <w:tcMar>
              <w:left w:w="57" w:type="dxa"/>
              <w:right w:w="57" w:type="dxa"/>
            </w:tcMar>
            <w:vAlign w:val="top"/>
            <w:tcPrChange w:id="205"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top"/>
              </w:tcPr>
            </w:tcPrChange>
          </w:tcPr>
          <w:p>
            <w:pPr>
              <w:widowControl/>
              <w:jc w:val="cente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206"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207"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597" w:type="dxa"/>
            <w:tcBorders>
              <w:top w:val="nil"/>
              <w:left w:val="nil"/>
              <w:bottom w:val="single" w:color="auto" w:sz="8" w:space="0"/>
              <w:right w:val="single" w:color="auto" w:sz="8" w:space="0"/>
            </w:tcBorders>
            <w:noWrap w:val="0"/>
            <w:tcMar>
              <w:left w:w="57" w:type="dxa"/>
              <w:right w:w="57" w:type="dxa"/>
            </w:tcMar>
            <w:vAlign w:val="center"/>
            <w:tcPrChange w:id="208"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779" w:type="dxa"/>
            <w:tcBorders>
              <w:top w:val="nil"/>
              <w:left w:val="nil"/>
              <w:bottom w:val="single" w:color="auto" w:sz="8" w:space="0"/>
              <w:right w:val="single" w:color="auto" w:sz="8" w:space="0"/>
            </w:tcBorders>
            <w:noWrap w:val="0"/>
            <w:tcMar>
              <w:left w:w="57" w:type="dxa"/>
              <w:right w:w="57" w:type="dxa"/>
            </w:tcMar>
            <w:vAlign w:val="center"/>
            <w:tcPrChange w:id="209"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210"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Change w:id="211"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top"/>
              </w:tcPr>
            </w:tcPrChange>
          </w:tcPr>
          <w:p>
            <w:pPr>
              <w:widowControl/>
              <w:jc w:val="center"/>
            </w:pPr>
            <w:r>
              <w:rPr>
                <w:rFonts w:cs="Calibri"/>
                <w:kern w:val="0"/>
                <w:sz w:val="20"/>
                <w:szCs w:val="20"/>
                <w:lang w:bidi="ar"/>
              </w:rPr>
              <w:t> </w:t>
            </w: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Change w:id="212" w:author="陈晓静" w:date="2024-01-17T10:06:00Z">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blPrExChange>
        </w:tblPrEx>
        <w:trPr>
          <w:jc w:val="center"/>
          <w:trPrChange w:id="212" w:author="陈晓静" w:date="2024-01-17T10:06:00Z">
            <w:trPr>
              <w:jc w:val="center"/>
            </w:trPr>
          </w:trPrChange>
        </w:trPr>
        <w:tc>
          <w:tcPr>
            <w:tcW w:w="767"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Change w:id="213" w:author="陈晓静" w:date="2024-01-17T10:06:00Z">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tcPrChange>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Change w:id="214" w:author="陈晓静" w:date="2024-01-17T10:06:00Z">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tcPrChange>
          </w:tcPr>
          <w:p>
            <w:pPr>
              <w:rPr>
                <w:rFonts w:ascii="Times New Roman" w:hAnsi="Times New Roman"/>
                <w:sz w:val="20"/>
                <w:szCs w:val="20"/>
              </w:rPr>
            </w:pPr>
          </w:p>
        </w:tc>
        <w:tc>
          <w:tcPr>
            <w:tcW w:w="3218" w:type="dxa"/>
            <w:tcBorders>
              <w:top w:val="nil"/>
              <w:left w:val="nil"/>
              <w:bottom w:val="single" w:color="auto" w:sz="8" w:space="0"/>
              <w:right w:val="single" w:color="auto" w:sz="8" w:space="0"/>
            </w:tcBorders>
            <w:shd w:val="clear" w:color="auto" w:fill="DDEBF7"/>
            <w:noWrap w:val="0"/>
            <w:tcMar>
              <w:left w:w="57" w:type="dxa"/>
              <w:right w:w="57" w:type="dxa"/>
            </w:tcMar>
            <w:vAlign w:val="top"/>
            <w:tcPrChange w:id="215" w:author="陈晓静" w:date="2024-01-17T10:06:00Z">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tcPrChange>
          </w:tcPr>
          <w:p>
            <w:pPr>
              <w:widowControl/>
              <w:jc w:val="left"/>
            </w:pPr>
            <w:r>
              <w:rPr>
                <w:rFonts w:hint="eastAsia" w:ascii="宋体" w:hAnsi="宋体" w:cs="宋体"/>
                <w:kern w:val="0"/>
                <w:sz w:val="20"/>
                <w:szCs w:val="20"/>
                <w:lang w:bidi="ar"/>
              </w:rPr>
              <w:t>3.要求提供公开出版物</w:t>
            </w:r>
          </w:p>
        </w:tc>
        <w:tc>
          <w:tcPr>
            <w:tcW w:w="691" w:type="dxa"/>
            <w:tcBorders>
              <w:top w:val="nil"/>
              <w:left w:val="nil"/>
              <w:bottom w:val="single" w:color="auto" w:sz="8" w:space="0"/>
              <w:right w:val="single" w:color="auto" w:sz="8" w:space="0"/>
            </w:tcBorders>
            <w:noWrap w:val="0"/>
            <w:tcMar>
              <w:left w:w="57" w:type="dxa"/>
              <w:right w:w="57" w:type="dxa"/>
            </w:tcMar>
            <w:vAlign w:val="top"/>
            <w:tcPrChange w:id="216"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top"/>
              </w:tcPr>
            </w:tcPrChange>
          </w:tcPr>
          <w:p>
            <w:pPr>
              <w:widowControl/>
              <w:jc w:val="cente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217"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218"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597" w:type="dxa"/>
            <w:tcBorders>
              <w:top w:val="nil"/>
              <w:left w:val="nil"/>
              <w:bottom w:val="single" w:color="auto" w:sz="8" w:space="0"/>
              <w:right w:val="single" w:color="auto" w:sz="8" w:space="0"/>
            </w:tcBorders>
            <w:noWrap w:val="0"/>
            <w:tcMar>
              <w:left w:w="57" w:type="dxa"/>
              <w:right w:w="57" w:type="dxa"/>
            </w:tcMar>
            <w:vAlign w:val="center"/>
            <w:tcPrChange w:id="219"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779" w:type="dxa"/>
            <w:tcBorders>
              <w:top w:val="nil"/>
              <w:left w:val="nil"/>
              <w:bottom w:val="single" w:color="auto" w:sz="8" w:space="0"/>
              <w:right w:val="single" w:color="auto" w:sz="8" w:space="0"/>
            </w:tcBorders>
            <w:noWrap w:val="0"/>
            <w:tcMar>
              <w:left w:w="57" w:type="dxa"/>
              <w:right w:w="57" w:type="dxa"/>
            </w:tcMar>
            <w:vAlign w:val="center"/>
            <w:tcPrChange w:id="220"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221"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Change w:id="222"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top"/>
              </w:tcPr>
            </w:tcPrChange>
          </w:tcPr>
          <w:p>
            <w:pPr>
              <w:widowControl/>
              <w:jc w:val="center"/>
            </w:pPr>
            <w:r>
              <w:rPr>
                <w:rFonts w:cs="Calibri"/>
                <w:kern w:val="0"/>
                <w:sz w:val="20"/>
                <w:szCs w:val="20"/>
                <w:lang w:bidi="ar"/>
              </w:rPr>
              <w:t> </w:t>
            </w: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Change w:id="223" w:author="陈晓静" w:date="2024-01-17T10:06:00Z">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blPrExChange>
        </w:tblPrEx>
        <w:trPr>
          <w:jc w:val="center"/>
          <w:trPrChange w:id="223" w:author="陈晓静" w:date="2024-01-17T10:06:00Z">
            <w:trPr>
              <w:jc w:val="center"/>
            </w:trPr>
          </w:trPrChange>
        </w:trPr>
        <w:tc>
          <w:tcPr>
            <w:tcW w:w="767"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Change w:id="224" w:author="陈晓静" w:date="2024-01-17T10:06:00Z">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tcPrChange>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Change w:id="225" w:author="陈晓静" w:date="2024-01-17T10:06:00Z">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tcPrChange>
          </w:tcPr>
          <w:p>
            <w:pPr>
              <w:rPr>
                <w:rFonts w:ascii="Times New Roman" w:hAnsi="Times New Roman"/>
                <w:sz w:val="20"/>
                <w:szCs w:val="20"/>
              </w:rPr>
            </w:pPr>
          </w:p>
        </w:tc>
        <w:tc>
          <w:tcPr>
            <w:tcW w:w="3218" w:type="dxa"/>
            <w:tcBorders>
              <w:top w:val="nil"/>
              <w:left w:val="nil"/>
              <w:bottom w:val="single" w:color="auto" w:sz="8" w:space="0"/>
              <w:right w:val="single" w:color="auto" w:sz="8" w:space="0"/>
            </w:tcBorders>
            <w:shd w:val="clear" w:color="auto" w:fill="DDEBF7"/>
            <w:noWrap w:val="0"/>
            <w:tcMar>
              <w:left w:w="57" w:type="dxa"/>
              <w:right w:w="57" w:type="dxa"/>
            </w:tcMar>
            <w:vAlign w:val="top"/>
            <w:tcPrChange w:id="226" w:author="陈晓静" w:date="2024-01-17T10:06:00Z">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top"/>
              </w:tcPr>
            </w:tcPrChange>
          </w:tcPr>
          <w:p>
            <w:pPr>
              <w:widowControl/>
              <w:jc w:val="left"/>
            </w:pPr>
            <w:r>
              <w:rPr>
                <w:rFonts w:hint="eastAsia" w:ascii="宋体" w:hAnsi="宋体" w:cs="宋体"/>
                <w:kern w:val="0"/>
                <w:sz w:val="20"/>
                <w:szCs w:val="20"/>
                <w:lang w:bidi="ar"/>
              </w:rPr>
              <w:t>4.无正当理由大量反复申请</w:t>
            </w:r>
          </w:p>
        </w:tc>
        <w:tc>
          <w:tcPr>
            <w:tcW w:w="691" w:type="dxa"/>
            <w:tcBorders>
              <w:top w:val="nil"/>
              <w:left w:val="nil"/>
              <w:bottom w:val="single" w:color="auto" w:sz="8" w:space="0"/>
              <w:right w:val="single" w:color="auto" w:sz="8" w:space="0"/>
            </w:tcBorders>
            <w:noWrap w:val="0"/>
            <w:tcMar>
              <w:left w:w="57" w:type="dxa"/>
              <w:right w:w="57" w:type="dxa"/>
            </w:tcMar>
            <w:vAlign w:val="top"/>
            <w:tcPrChange w:id="227"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top"/>
              </w:tcPr>
            </w:tcPrChange>
          </w:tcPr>
          <w:p>
            <w:pPr>
              <w:widowControl/>
              <w:jc w:val="cente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228"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229"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597" w:type="dxa"/>
            <w:tcBorders>
              <w:top w:val="nil"/>
              <w:left w:val="nil"/>
              <w:bottom w:val="single" w:color="auto" w:sz="8" w:space="0"/>
              <w:right w:val="single" w:color="auto" w:sz="8" w:space="0"/>
            </w:tcBorders>
            <w:noWrap w:val="0"/>
            <w:tcMar>
              <w:left w:w="57" w:type="dxa"/>
              <w:right w:w="57" w:type="dxa"/>
            </w:tcMar>
            <w:vAlign w:val="center"/>
            <w:tcPrChange w:id="230"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779" w:type="dxa"/>
            <w:tcBorders>
              <w:top w:val="nil"/>
              <w:left w:val="nil"/>
              <w:bottom w:val="single" w:color="auto" w:sz="8" w:space="0"/>
              <w:right w:val="single" w:color="auto" w:sz="8" w:space="0"/>
            </w:tcBorders>
            <w:noWrap w:val="0"/>
            <w:tcMar>
              <w:left w:w="57" w:type="dxa"/>
              <w:right w:w="57" w:type="dxa"/>
            </w:tcMar>
            <w:vAlign w:val="center"/>
            <w:tcPrChange w:id="231"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232"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Change w:id="233"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top"/>
              </w:tcPr>
            </w:tcPrChange>
          </w:tcPr>
          <w:p>
            <w:pPr>
              <w:widowControl/>
              <w:jc w:val="center"/>
            </w:pPr>
            <w:r>
              <w:rPr>
                <w:rFonts w:cs="Calibri"/>
                <w:kern w:val="0"/>
                <w:sz w:val="20"/>
                <w:szCs w:val="20"/>
                <w:lang w:bidi="ar"/>
              </w:rPr>
              <w:t> </w:t>
            </w: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Change w:id="234" w:author="陈晓静" w:date="2024-01-17T10:06:00Z">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blPrExChange>
        </w:tblPrEx>
        <w:trPr>
          <w:trHeight w:val="779" w:hRule="atLeast"/>
          <w:jc w:val="center"/>
          <w:trPrChange w:id="234" w:author="陈晓静" w:date="2024-01-17T10:06:00Z">
            <w:trPr>
              <w:trHeight w:val="779" w:hRule="atLeast"/>
              <w:jc w:val="center"/>
            </w:trPr>
          </w:trPrChange>
        </w:trPr>
        <w:tc>
          <w:tcPr>
            <w:tcW w:w="767"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Change w:id="235" w:author="陈晓静" w:date="2024-01-17T10:06:00Z">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tcPrChange>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Change w:id="236" w:author="陈晓静" w:date="2024-01-17T10:06:00Z">
              <w:tcPr>
                <w:tcW w:w="959"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tcPrChange>
          </w:tcPr>
          <w:p>
            <w:pPr>
              <w:rPr>
                <w:rFonts w:ascii="Times New Roman" w:hAnsi="Times New Roman"/>
                <w:sz w:val="20"/>
                <w:szCs w:val="20"/>
              </w:rPr>
            </w:pPr>
          </w:p>
        </w:tc>
        <w:tc>
          <w:tcPr>
            <w:tcW w:w="3218" w:type="dxa"/>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Change w:id="237" w:author="陈晓静" w:date="2024-01-17T10:06:00Z">
              <w:tcPr>
                <w:tcW w:w="3406" w:type="dxa"/>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tcPrChange>
          </w:tcPr>
          <w:p>
            <w:pPr>
              <w:widowControl/>
            </w:pPr>
            <w:r>
              <w:rPr>
                <w:rFonts w:hint="eastAsia" w:ascii="宋体" w:hAnsi="宋体" w:cs="宋体"/>
                <w:kern w:val="0"/>
                <w:sz w:val="20"/>
                <w:szCs w:val="20"/>
                <w:lang w:bidi="ar"/>
              </w:rPr>
              <w:t>5.要求行政机关确认或重新出具已获取信息</w:t>
            </w:r>
          </w:p>
        </w:tc>
        <w:tc>
          <w:tcPr>
            <w:tcW w:w="691"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Change w:id="238" w:author="陈晓静" w:date="2024-01-17T10:06:00Z">
              <w:tcPr>
                <w:tcW w:w="714" w:type="dxa"/>
                <w:gridSpan w:val="2"/>
                <w:tcBorders>
                  <w:top w:val="single" w:color="auto" w:sz="0" w:space="0"/>
                  <w:left w:val="single" w:color="auto" w:sz="0" w:space="0"/>
                  <w:bottom w:val="inset" w:color="auto" w:sz="8" w:space="0"/>
                  <w:right w:val="single" w:color="auto" w:sz="8" w:space="0"/>
                </w:tcBorders>
                <w:noWrap w:val="0"/>
                <w:tcMar>
                  <w:left w:w="57" w:type="dxa"/>
                  <w:right w:w="57" w:type="dxa"/>
                </w:tcMar>
                <w:vAlign w:val="top"/>
              </w:tcPr>
            </w:tcPrChange>
          </w:tcPr>
          <w:p>
            <w:pPr>
              <w:widowControl/>
              <w:jc w:val="center"/>
            </w:pPr>
            <w:r>
              <w:rPr>
                <w:rFonts w:hint="eastAsia" w:cs="Calibri"/>
                <w:kern w:val="0"/>
                <w:sz w:val="20"/>
                <w:szCs w:val="20"/>
                <w:lang w:val="en-US" w:eastAsia="zh-CN" w:bidi="ar"/>
              </w:rPr>
              <w:t>0</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Change w:id="239" w:author="陈晓静" w:date="2024-01-17T10:06:00Z">
              <w:tcPr>
                <w:tcW w:w="714" w:type="dxa"/>
                <w:gridSpan w:val="2"/>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Change w:id="240" w:author="陈晓静" w:date="2024-01-17T10:06:00Z">
              <w:tcPr>
                <w:tcW w:w="714" w:type="dxa"/>
                <w:gridSpan w:val="2"/>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p>
        </w:tc>
        <w:tc>
          <w:tcPr>
            <w:tcW w:w="597"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Change w:id="241" w:author="陈晓静" w:date="2024-01-17T10:06:00Z">
              <w:tcPr>
                <w:tcW w:w="714" w:type="dxa"/>
                <w:gridSpan w:val="2"/>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p>
        </w:tc>
        <w:tc>
          <w:tcPr>
            <w:tcW w:w="779"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Change w:id="242" w:author="陈晓静" w:date="2024-01-17T10:06:00Z">
              <w:tcPr>
                <w:tcW w:w="714" w:type="dxa"/>
                <w:gridSpan w:val="2"/>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Change w:id="243" w:author="陈晓静" w:date="2024-01-17T10:06:00Z">
              <w:tcPr>
                <w:tcW w:w="714" w:type="dxa"/>
                <w:gridSpan w:val="2"/>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p>
        </w:tc>
        <w:tc>
          <w:tcPr>
            <w:tcW w:w="689"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Change w:id="244" w:author="陈晓静" w:date="2024-01-17T10:06:00Z">
              <w:tcPr>
                <w:tcW w:w="714" w:type="dxa"/>
                <w:gridSpan w:val="2"/>
                <w:tcBorders>
                  <w:top w:val="single" w:color="auto" w:sz="0" w:space="0"/>
                  <w:left w:val="single" w:color="auto" w:sz="0" w:space="0"/>
                  <w:bottom w:val="inset" w:color="auto" w:sz="8" w:space="0"/>
                  <w:right w:val="single" w:color="auto" w:sz="8" w:space="0"/>
                </w:tcBorders>
                <w:noWrap w:val="0"/>
                <w:tcMar>
                  <w:left w:w="57" w:type="dxa"/>
                  <w:right w:w="57" w:type="dxa"/>
                </w:tcMar>
                <w:vAlign w:val="top"/>
              </w:tcPr>
            </w:tcPrChange>
          </w:tcPr>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Change w:id="245" w:author="陈晓静" w:date="2024-01-17T10:06:00Z">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blPrExChange>
        </w:tblPrEx>
        <w:trPr>
          <w:jc w:val="center"/>
          <w:trPrChange w:id="245" w:author="陈晓静" w:date="2024-01-17T10:06:00Z">
            <w:trPr>
              <w:jc w:val="center"/>
            </w:trPr>
          </w:trPrChange>
        </w:trPr>
        <w:tc>
          <w:tcPr>
            <w:tcW w:w="767"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Change w:id="246" w:author="陈晓静" w:date="2024-01-17T10:06:00Z">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tcPrChange>
          </w:tcPr>
          <w:p>
            <w:pPr>
              <w:rPr>
                <w:rFonts w:ascii="Times New Roman" w:hAnsi="Times New Roman"/>
                <w:sz w:val="20"/>
                <w:szCs w:val="20"/>
              </w:rPr>
            </w:pPr>
          </w:p>
        </w:tc>
        <w:tc>
          <w:tcPr>
            <w:tcW w:w="943" w:type="dxa"/>
            <w:vMerge w:val="restart"/>
            <w:tcBorders>
              <w:top w:val="inset" w:color="auto" w:sz="8" w:space="0"/>
              <w:left w:val="single" w:color="auto" w:sz="0" w:space="0"/>
              <w:bottom w:val="inset" w:color="auto" w:sz="8" w:space="0"/>
              <w:right w:val="single" w:color="auto" w:sz="8" w:space="0"/>
            </w:tcBorders>
            <w:shd w:val="clear" w:color="auto" w:fill="DDEBF7"/>
            <w:noWrap w:val="0"/>
            <w:tcMar>
              <w:left w:w="57" w:type="dxa"/>
              <w:right w:w="57" w:type="dxa"/>
            </w:tcMar>
            <w:vAlign w:val="center"/>
            <w:tcPrChange w:id="247" w:author="陈晓静" w:date="2024-01-17T10:06:00Z">
              <w:tcPr>
                <w:tcW w:w="959" w:type="dxa"/>
                <w:vMerge w:val="restart"/>
                <w:tcBorders>
                  <w:top w:val="inset" w:color="auto" w:sz="8" w:space="0"/>
                  <w:left w:val="single" w:color="auto" w:sz="0" w:space="0"/>
                  <w:bottom w:val="inset" w:color="auto" w:sz="8" w:space="0"/>
                  <w:right w:val="single" w:color="auto" w:sz="8" w:space="0"/>
                </w:tcBorders>
                <w:shd w:val="clear" w:color="auto" w:fill="DDEBF7"/>
                <w:noWrap w:val="0"/>
                <w:tcMar>
                  <w:left w:w="57" w:type="dxa"/>
                  <w:right w:w="57" w:type="dxa"/>
                </w:tcMar>
                <w:vAlign w:val="center"/>
              </w:tcPr>
            </w:tcPrChange>
          </w:tcPr>
          <w:p>
            <w:pPr>
              <w:widowControl/>
              <w:jc w:val="left"/>
            </w:pPr>
            <w:r>
              <w:rPr>
                <w:rFonts w:hint="eastAsia" w:ascii="宋体" w:hAnsi="宋体" w:cs="宋体"/>
                <w:kern w:val="0"/>
                <w:sz w:val="20"/>
                <w:szCs w:val="20"/>
                <w:lang w:bidi="ar"/>
              </w:rPr>
              <w:t>（六）其他处理</w:t>
            </w:r>
          </w:p>
        </w:tc>
        <w:tc>
          <w:tcPr>
            <w:tcW w:w="3218" w:type="dxa"/>
            <w:tcBorders>
              <w:top w:val="nil"/>
              <w:left w:val="nil"/>
              <w:bottom w:val="single" w:color="auto" w:sz="8" w:space="0"/>
              <w:right w:val="single" w:color="auto" w:sz="8" w:space="0"/>
            </w:tcBorders>
            <w:shd w:val="clear" w:color="auto" w:fill="DDEBF7"/>
            <w:noWrap w:val="0"/>
            <w:tcMar>
              <w:left w:w="57" w:type="dxa"/>
              <w:right w:w="57" w:type="dxa"/>
            </w:tcMar>
            <w:vAlign w:val="center"/>
            <w:tcPrChange w:id="248" w:author="陈晓静" w:date="2024-01-17T10:06:00Z">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center"/>
              </w:tcPr>
            </w:tcPrChange>
          </w:tcPr>
          <w:p>
            <w:pPr>
              <w:widowControl/>
            </w:pPr>
            <w:r>
              <w:rPr>
                <w:rFonts w:hint="eastAsia" w:ascii="宋体" w:hAnsi="宋体" w:cs="宋体"/>
                <w:kern w:val="0"/>
                <w:sz w:val="20"/>
                <w:szCs w:val="20"/>
                <w:lang w:bidi="ar"/>
              </w:rPr>
              <w:t>1.申请人无正当理由逾期不补正、行政机关不再处理其政府信息公开申请</w:t>
            </w:r>
          </w:p>
        </w:tc>
        <w:tc>
          <w:tcPr>
            <w:tcW w:w="691" w:type="dxa"/>
            <w:tcBorders>
              <w:top w:val="nil"/>
              <w:left w:val="nil"/>
              <w:bottom w:val="single" w:color="auto" w:sz="8" w:space="0"/>
              <w:right w:val="single" w:color="auto" w:sz="8" w:space="0"/>
            </w:tcBorders>
            <w:noWrap w:val="0"/>
            <w:tcMar>
              <w:left w:w="57" w:type="dxa"/>
              <w:right w:w="57" w:type="dxa"/>
            </w:tcMar>
            <w:vAlign w:val="top"/>
            <w:tcPrChange w:id="249"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top"/>
              </w:tcPr>
            </w:tcPrChange>
          </w:tcPr>
          <w:p>
            <w:pPr>
              <w:widowControl/>
              <w:jc w:val="center"/>
              <w:rPr>
                <w:ins w:id="250" w:author="陈晓静" w:date="2024-01-17T10:05:00Z"/>
                <w:rFonts w:hint="eastAsia" w:cs="Calibri"/>
                <w:kern w:val="0"/>
                <w:sz w:val="20"/>
                <w:szCs w:val="20"/>
                <w:lang w:val="en-US" w:eastAsia="zh-CN" w:bidi="ar"/>
              </w:rPr>
            </w:pPr>
            <w:ins w:id="251" w:author="陈晓静" w:date="2024-01-17T10:05:00Z">
              <w:r>
                <w:rPr>
                  <w:rFonts w:hint="eastAsia" w:cs="Calibri"/>
                  <w:kern w:val="0"/>
                  <w:sz w:val="20"/>
                  <w:szCs w:val="20"/>
                  <w:lang w:val="en-US" w:eastAsia="zh-CN" w:bidi="ar"/>
                </w:rPr>
                <w:t xml:space="preserve"> </w:t>
              </w:r>
            </w:ins>
          </w:p>
          <w:p>
            <w:pPr>
              <w:widowControl/>
              <w:jc w:val="cente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252"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253"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597" w:type="dxa"/>
            <w:tcBorders>
              <w:top w:val="nil"/>
              <w:left w:val="nil"/>
              <w:bottom w:val="single" w:color="auto" w:sz="8" w:space="0"/>
              <w:right w:val="single" w:color="auto" w:sz="8" w:space="0"/>
            </w:tcBorders>
            <w:noWrap w:val="0"/>
            <w:tcMar>
              <w:left w:w="57" w:type="dxa"/>
              <w:right w:w="57" w:type="dxa"/>
            </w:tcMar>
            <w:vAlign w:val="center"/>
            <w:tcPrChange w:id="254"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779" w:type="dxa"/>
            <w:tcBorders>
              <w:top w:val="nil"/>
              <w:left w:val="nil"/>
              <w:bottom w:val="single" w:color="auto" w:sz="8" w:space="0"/>
              <w:right w:val="single" w:color="auto" w:sz="8" w:space="0"/>
            </w:tcBorders>
            <w:noWrap w:val="0"/>
            <w:tcMar>
              <w:left w:w="57" w:type="dxa"/>
              <w:right w:w="57" w:type="dxa"/>
            </w:tcMar>
            <w:vAlign w:val="center"/>
            <w:tcPrChange w:id="255"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256"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Change w:id="257"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top"/>
              </w:tcPr>
            </w:tcPrChange>
          </w:tcPr>
          <w:p>
            <w:pPr>
              <w:widowControl/>
              <w:jc w:val="center"/>
              <w:rPr>
                <w:ins w:id="258" w:author="陈晓静" w:date="2024-01-17T10:05:00Z"/>
                <w:rFonts w:hint="eastAsia" w:cs="Calibri"/>
                <w:kern w:val="0"/>
                <w:sz w:val="20"/>
                <w:szCs w:val="20"/>
                <w:lang w:val="en-US" w:eastAsia="zh-CN" w:bidi="ar"/>
              </w:rPr>
            </w:pPr>
            <w:ins w:id="259" w:author="陈晓静" w:date="2024-01-17T10:05:00Z">
              <w:r>
                <w:rPr>
                  <w:rFonts w:hint="eastAsia" w:cs="Calibri"/>
                  <w:kern w:val="0"/>
                  <w:sz w:val="20"/>
                  <w:szCs w:val="20"/>
                  <w:lang w:val="en-US" w:eastAsia="zh-CN" w:bidi="ar"/>
                </w:rPr>
                <w:t xml:space="preserve"> </w:t>
              </w:r>
            </w:ins>
          </w:p>
          <w:p>
            <w:pPr>
              <w:widowControl/>
              <w:jc w:val="center"/>
            </w:pPr>
            <w:r>
              <w:rPr>
                <w:rFonts w:cs="Calibri"/>
                <w:kern w:val="0"/>
                <w:sz w:val="20"/>
                <w:szCs w:val="20"/>
                <w:lang w:bidi="ar"/>
              </w:rPr>
              <w:t> </w:t>
            </w: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Change w:id="260" w:author="陈晓静" w:date="2024-01-17T10:06:00Z">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blPrExChange>
        </w:tblPrEx>
        <w:trPr>
          <w:jc w:val="center"/>
          <w:trPrChange w:id="260" w:author="陈晓静" w:date="2024-01-17T10:06:00Z">
            <w:trPr>
              <w:jc w:val="center"/>
            </w:trPr>
          </w:trPrChange>
        </w:trPr>
        <w:tc>
          <w:tcPr>
            <w:tcW w:w="767"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Change w:id="261" w:author="陈晓静" w:date="2024-01-17T10:06:00Z">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tcPrChange>
          </w:tcPr>
          <w:p>
            <w:pPr>
              <w:rPr>
                <w:rFonts w:ascii="Times New Roman" w:hAnsi="Times New Roman"/>
                <w:sz w:val="20"/>
                <w:szCs w:val="20"/>
              </w:rPr>
            </w:pPr>
          </w:p>
        </w:tc>
        <w:tc>
          <w:tcPr>
            <w:tcW w:w="943" w:type="dxa"/>
            <w:vMerge w:val="continue"/>
            <w:tcBorders>
              <w:top w:val="inset" w:color="auto" w:sz="8" w:space="0"/>
              <w:left w:val="single" w:color="auto" w:sz="0" w:space="0"/>
              <w:bottom w:val="inset" w:color="auto" w:sz="8" w:space="0"/>
              <w:right w:val="single" w:color="auto" w:sz="8" w:space="0"/>
            </w:tcBorders>
            <w:shd w:val="clear" w:color="auto" w:fill="DDEBF7"/>
            <w:noWrap w:val="0"/>
            <w:tcMar>
              <w:left w:w="57" w:type="dxa"/>
              <w:right w:w="57" w:type="dxa"/>
            </w:tcMar>
            <w:vAlign w:val="center"/>
            <w:tcPrChange w:id="262" w:author="陈晓静" w:date="2024-01-17T10:06:00Z">
              <w:tcPr>
                <w:tcW w:w="959" w:type="dxa"/>
                <w:vMerge w:val="continue"/>
                <w:tcBorders>
                  <w:top w:val="inset" w:color="auto" w:sz="8" w:space="0"/>
                  <w:left w:val="single" w:color="auto" w:sz="0" w:space="0"/>
                  <w:bottom w:val="inset" w:color="auto" w:sz="8" w:space="0"/>
                  <w:right w:val="single" w:color="auto" w:sz="8" w:space="0"/>
                </w:tcBorders>
                <w:shd w:val="clear" w:color="auto" w:fill="DDEBF7"/>
                <w:noWrap w:val="0"/>
                <w:tcMar>
                  <w:left w:w="57" w:type="dxa"/>
                  <w:right w:w="57" w:type="dxa"/>
                </w:tcMar>
                <w:vAlign w:val="center"/>
              </w:tcPr>
            </w:tcPrChange>
          </w:tcPr>
          <w:p>
            <w:pPr>
              <w:rPr>
                <w:rFonts w:ascii="Times New Roman" w:hAnsi="Times New Roman"/>
                <w:sz w:val="20"/>
                <w:szCs w:val="20"/>
              </w:rPr>
            </w:pPr>
          </w:p>
        </w:tc>
        <w:tc>
          <w:tcPr>
            <w:tcW w:w="3218" w:type="dxa"/>
            <w:tcBorders>
              <w:top w:val="nil"/>
              <w:left w:val="nil"/>
              <w:bottom w:val="single" w:color="auto" w:sz="8" w:space="0"/>
              <w:right w:val="single" w:color="auto" w:sz="8" w:space="0"/>
            </w:tcBorders>
            <w:shd w:val="clear" w:color="auto" w:fill="DDEBF7"/>
            <w:noWrap w:val="0"/>
            <w:tcMar>
              <w:left w:w="57" w:type="dxa"/>
              <w:right w:w="57" w:type="dxa"/>
            </w:tcMar>
            <w:vAlign w:val="center"/>
            <w:tcPrChange w:id="263" w:author="陈晓静" w:date="2024-01-17T10:06:00Z">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center"/>
              </w:tcPr>
            </w:tcPrChange>
          </w:tcPr>
          <w:p>
            <w:pPr>
              <w:widowControl/>
            </w:pPr>
            <w:r>
              <w:rPr>
                <w:rFonts w:hint="eastAsia" w:ascii="宋体" w:hAnsi="宋体" w:cs="宋体"/>
                <w:kern w:val="0"/>
                <w:sz w:val="20"/>
                <w:szCs w:val="20"/>
                <w:lang w:bidi="ar"/>
              </w:rPr>
              <w:t>2.申请人逾期未按收费通知要求缴纳费用、行政机关不再处理其政府信息公开申请</w:t>
            </w:r>
          </w:p>
        </w:tc>
        <w:tc>
          <w:tcPr>
            <w:tcW w:w="691" w:type="dxa"/>
            <w:tcBorders>
              <w:top w:val="nil"/>
              <w:left w:val="nil"/>
              <w:bottom w:val="single" w:color="auto" w:sz="8" w:space="0"/>
              <w:right w:val="single" w:color="auto" w:sz="8" w:space="0"/>
            </w:tcBorders>
            <w:noWrap w:val="0"/>
            <w:tcMar>
              <w:left w:w="57" w:type="dxa"/>
              <w:right w:w="57" w:type="dxa"/>
            </w:tcMar>
            <w:vAlign w:val="top"/>
            <w:tcPrChange w:id="264"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top"/>
              </w:tcPr>
            </w:tcPrChange>
          </w:tcPr>
          <w:p>
            <w:pPr>
              <w:widowControl/>
              <w:jc w:val="center"/>
              <w:rPr>
                <w:ins w:id="265" w:author="陈晓静" w:date="2024-01-17T10:05:00Z"/>
                <w:rFonts w:cs="Calibri"/>
                <w:kern w:val="0"/>
                <w:sz w:val="20"/>
                <w:szCs w:val="20"/>
                <w:lang w:bidi="ar"/>
              </w:rPr>
            </w:pPr>
          </w:p>
          <w:p>
            <w:pPr>
              <w:widowControl/>
              <w:jc w:val="cente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266"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267"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597" w:type="dxa"/>
            <w:tcBorders>
              <w:top w:val="nil"/>
              <w:left w:val="nil"/>
              <w:bottom w:val="single" w:color="auto" w:sz="8" w:space="0"/>
              <w:right w:val="single" w:color="auto" w:sz="8" w:space="0"/>
            </w:tcBorders>
            <w:noWrap w:val="0"/>
            <w:tcMar>
              <w:left w:w="57" w:type="dxa"/>
              <w:right w:w="57" w:type="dxa"/>
            </w:tcMar>
            <w:vAlign w:val="center"/>
            <w:tcPrChange w:id="268"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779" w:type="dxa"/>
            <w:tcBorders>
              <w:top w:val="nil"/>
              <w:left w:val="nil"/>
              <w:bottom w:val="single" w:color="auto" w:sz="8" w:space="0"/>
              <w:right w:val="single" w:color="auto" w:sz="8" w:space="0"/>
            </w:tcBorders>
            <w:noWrap w:val="0"/>
            <w:tcMar>
              <w:left w:w="57" w:type="dxa"/>
              <w:right w:w="57" w:type="dxa"/>
            </w:tcMar>
            <w:vAlign w:val="center"/>
            <w:tcPrChange w:id="269"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270"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Change w:id="271"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top"/>
              </w:tcPr>
            </w:tcPrChange>
          </w:tcPr>
          <w:p>
            <w:pPr>
              <w:widowControl/>
              <w:jc w:val="center"/>
              <w:rPr>
                <w:ins w:id="272" w:author="陈晓静" w:date="2024-01-17T10:05:00Z"/>
                <w:rFonts w:cs="Calibri"/>
                <w:kern w:val="0"/>
                <w:sz w:val="20"/>
                <w:szCs w:val="20"/>
                <w:lang w:bidi="ar"/>
              </w:rPr>
            </w:pPr>
            <w:r>
              <w:rPr>
                <w:rFonts w:cs="Calibri"/>
                <w:kern w:val="0"/>
                <w:sz w:val="20"/>
                <w:szCs w:val="20"/>
                <w:lang w:bidi="ar"/>
              </w:rPr>
              <w:t> </w:t>
            </w:r>
          </w:p>
          <w:p>
            <w:pPr>
              <w:widowControl/>
              <w:jc w:val="cente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Change w:id="273" w:author="陈晓静" w:date="2024-01-17T10:06:00Z">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blPrExChange>
        </w:tblPrEx>
        <w:trPr>
          <w:jc w:val="center"/>
          <w:trPrChange w:id="273" w:author="陈晓静" w:date="2024-01-17T10:06:00Z">
            <w:trPr>
              <w:jc w:val="center"/>
            </w:trPr>
          </w:trPrChange>
        </w:trPr>
        <w:tc>
          <w:tcPr>
            <w:tcW w:w="767"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Change w:id="274" w:author="陈晓静" w:date="2024-01-17T10:06:00Z">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tcPrChange>
          </w:tcPr>
          <w:p>
            <w:pPr>
              <w:rPr>
                <w:rFonts w:ascii="Times New Roman" w:hAnsi="Times New Roman"/>
                <w:sz w:val="20"/>
                <w:szCs w:val="20"/>
              </w:rPr>
            </w:pPr>
          </w:p>
        </w:tc>
        <w:tc>
          <w:tcPr>
            <w:tcW w:w="943" w:type="dxa"/>
            <w:vMerge w:val="continue"/>
            <w:tcBorders>
              <w:top w:val="inset" w:color="auto" w:sz="8" w:space="0"/>
              <w:left w:val="single" w:color="auto" w:sz="0" w:space="0"/>
              <w:bottom w:val="inset" w:color="auto" w:sz="8" w:space="0"/>
              <w:right w:val="single" w:color="auto" w:sz="8" w:space="0"/>
            </w:tcBorders>
            <w:shd w:val="clear" w:color="auto" w:fill="DDEBF7"/>
            <w:noWrap w:val="0"/>
            <w:tcMar>
              <w:left w:w="57" w:type="dxa"/>
              <w:right w:w="57" w:type="dxa"/>
            </w:tcMar>
            <w:vAlign w:val="center"/>
            <w:tcPrChange w:id="275" w:author="陈晓静" w:date="2024-01-17T10:06:00Z">
              <w:tcPr>
                <w:tcW w:w="959" w:type="dxa"/>
                <w:vMerge w:val="continue"/>
                <w:tcBorders>
                  <w:top w:val="inset" w:color="auto" w:sz="8" w:space="0"/>
                  <w:left w:val="single" w:color="auto" w:sz="0" w:space="0"/>
                  <w:bottom w:val="inset" w:color="auto" w:sz="8" w:space="0"/>
                  <w:right w:val="single" w:color="auto" w:sz="8" w:space="0"/>
                </w:tcBorders>
                <w:shd w:val="clear" w:color="auto" w:fill="DDEBF7"/>
                <w:noWrap w:val="0"/>
                <w:tcMar>
                  <w:left w:w="57" w:type="dxa"/>
                  <w:right w:w="57" w:type="dxa"/>
                </w:tcMar>
                <w:vAlign w:val="center"/>
              </w:tcPr>
            </w:tcPrChange>
          </w:tcPr>
          <w:p>
            <w:pPr>
              <w:rPr>
                <w:rFonts w:ascii="Times New Roman" w:hAnsi="Times New Roman"/>
                <w:sz w:val="20"/>
                <w:szCs w:val="20"/>
              </w:rPr>
            </w:pPr>
          </w:p>
        </w:tc>
        <w:tc>
          <w:tcPr>
            <w:tcW w:w="3218" w:type="dxa"/>
            <w:tcBorders>
              <w:top w:val="nil"/>
              <w:left w:val="nil"/>
              <w:bottom w:val="single" w:color="auto" w:sz="8" w:space="0"/>
              <w:right w:val="single" w:color="auto" w:sz="8" w:space="0"/>
            </w:tcBorders>
            <w:shd w:val="clear" w:color="auto" w:fill="DDEBF7"/>
            <w:noWrap w:val="0"/>
            <w:tcMar>
              <w:left w:w="57" w:type="dxa"/>
              <w:right w:w="57" w:type="dxa"/>
            </w:tcMar>
            <w:vAlign w:val="center"/>
            <w:tcPrChange w:id="276" w:author="陈晓静" w:date="2024-01-17T10:06:00Z">
              <w:tcPr>
                <w:tcW w:w="3406" w:type="dxa"/>
                <w:tcBorders>
                  <w:top w:val="nil"/>
                  <w:left w:val="nil"/>
                  <w:bottom w:val="single" w:color="auto" w:sz="8" w:space="0"/>
                  <w:right w:val="single" w:color="auto" w:sz="8" w:space="0"/>
                </w:tcBorders>
                <w:shd w:val="clear" w:color="auto" w:fill="DDEBF7"/>
                <w:noWrap w:val="0"/>
                <w:tcMar>
                  <w:left w:w="57" w:type="dxa"/>
                  <w:right w:w="57" w:type="dxa"/>
                </w:tcMar>
                <w:vAlign w:val="center"/>
              </w:tcPr>
            </w:tcPrChange>
          </w:tcPr>
          <w:p>
            <w:pPr>
              <w:widowControl/>
              <w:jc w:val="left"/>
            </w:pPr>
            <w:r>
              <w:rPr>
                <w:rFonts w:hint="eastAsia" w:ascii="宋体" w:hAnsi="宋体" w:cs="宋体"/>
                <w:kern w:val="0"/>
                <w:sz w:val="20"/>
                <w:szCs w:val="20"/>
                <w:lang w:bidi="ar"/>
              </w:rPr>
              <w:t>3.其他</w:t>
            </w:r>
          </w:p>
        </w:tc>
        <w:tc>
          <w:tcPr>
            <w:tcW w:w="691" w:type="dxa"/>
            <w:tcBorders>
              <w:top w:val="nil"/>
              <w:left w:val="nil"/>
              <w:bottom w:val="single" w:color="auto" w:sz="8" w:space="0"/>
              <w:right w:val="single" w:color="auto" w:sz="8" w:space="0"/>
            </w:tcBorders>
            <w:noWrap w:val="0"/>
            <w:tcMar>
              <w:left w:w="57" w:type="dxa"/>
              <w:right w:w="57" w:type="dxa"/>
            </w:tcMar>
            <w:vAlign w:val="center"/>
            <w:tcPrChange w:id="277"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278"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279"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597" w:type="dxa"/>
            <w:tcBorders>
              <w:top w:val="nil"/>
              <w:left w:val="nil"/>
              <w:bottom w:val="single" w:color="auto" w:sz="8" w:space="0"/>
              <w:right w:val="single" w:color="auto" w:sz="8" w:space="0"/>
            </w:tcBorders>
            <w:noWrap w:val="0"/>
            <w:tcMar>
              <w:left w:w="57" w:type="dxa"/>
              <w:right w:w="57" w:type="dxa"/>
            </w:tcMar>
            <w:vAlign w:val="center"/>
            <w:tcPrChange w:id="280"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779" w:type="dxa"/>
            <w:tcBorders>
              <w:top w:val="nil"/>
              <w:left w:val="nil"/>
              <w:bottom w:val="single" w:color="auto" w:sz="8" w:space="0"/>
              <w:right w:val="single" w:color="auto" w:sz="8" w:space="0"/>
            </w:tcBorders>
            <w:noWrap w:val="0"/>
            <w:tcMar>
              <w:left w:w="57" w:type="dxa"/>
              <w:right w:w="57" w:type="dxa"/>
            </w:tcMar>
            <w:vAlign w:val="center"/>
            <w:tcPrChange w:id="281"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282"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Change w:id="283"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top"/>
              </w:tcPr>
            </w:tcPrChange>
          </w:tcPr>
          <w:p>
            <w:pPr>
              <w:widowControl/>
              <w:jc w:val="center"/>
            </w:pPr>
            <w:r>
              <w:rPr>
                <w:rFonts w:cs="Calibri"/>
                <w:kern w:val="0"/>
                <w:sz w:val="20"/>
                <w:szCs w:val="20"/>
                <w:lang w:bidi="ar"/>
              </w:rPr>
              <w:t> </w:t>
            </w:r>
            <w:r>
              <w:rPr>
                <w:rFonts w:hint="eastAsia" w:cs="Calibri"/>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Change w:id="284" w:author="陈晓静" w:date="2024-01-17T10:06:00Z">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blPrExChange>
        </w:tblPrEx>
        <w:trPr>
          <w:jc w:val="center"/>
          <w:trPrChange w:id="284" w:author="陈晓静" w:date="2024-01-17T10:06:00Z">
            <w:trPr>
              <w:jc w:val="center"/>
            </w:trPr>
          </w:trPrChange>
        </w:trPr>
        <w:tc>
          <w:tcPr>
            <w:tcW w:w="767"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Change w:id="285" w:author="陈晓静" w:date="2024-01-17T10:06:00Z">
              <w:tcPr>
                <w:tcW w:w="785"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tcPrChange>
          </w:tcPr>
          <w:p>
            <w:pPr>
              <w:rPr>
                <w:rFonts w:ascii="Times New Roman" w:hAnsi="Times New Roman"/>
                <w:sz w:val="20"/>
                <w:szCs w:val="20"/>
              </w:rPr>
            </w:pPr>
          </w:p>
        </w:tc>
        <w:tc>
          <w:tcPr>
            <w:tcW w:w="4161"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Change w:id="286" w:author="陈晓静" w:date="2024-01-17T10:06:00Z">
              <w:tcPr>
                <w:tcW w:w="4365"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tcPrChange>
          </w:tcPr>
          <w:p>
            <w:pPr>
              <w:widowControl/>
              <w:jc w:val="left"/>
            </w:pPr>
            <w:r>
              <w:rPr>
                <w:rFonts w:hint="eastAsia" w:ascii="宋体" w:hAnsi="宋体" w:cs="宋体"/>
                <w:kern w:val="0"/>
                <w:sz w:val="20"/>
                <w:szCs w:val="20"/>
                <w:lang w:bidi="ar"/>
              </w:rPr>
              <w:t>（七）总计</w:t>
            </w:r>
          </w:p>
        </w:tc>
        <w:tc>
          <w:tcPr>
            <w:tcW w:w="691" w:type="dxa"/>
            <w:tcBorders>
              <w:top w:val="nil"/>
              <w:left w:val="nil"/>
              <w:bottom w:val="single" w:color="auto" w:sz="8" w:space="0"/>
              <w:right w:val="single" w:color="auto" w:sz="8" w:space="0"/>
            </w:tcBorders>
            <w:noWrap w:val="0"/>
            <w:tcMar>
              <w:left w:w="57" w:type="dxa"/>
              <w:right w:w="57" w:type="dxa"/>
            </w:tcMar>
            <w:vAlign w:val="center"/>
            <w:tcPrChange w:id="287"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rPr>
                <w:rFonts w:hint="default" w:eastAsia="宋体"/>
                <w:lang w:val="en-US" w:eastAsia="zh-CN"/>
              </w:rPr>
            </w:pPr>
            <w:r>
              <w:rPr>
                <w:rFonts w:cs="Calibri"/>
                <w:kern w:val="0"/>
                <w:sz w:val="20"/>
                <w:szCs w:val="20"/>
                <w:lang w:bidi="ar"/>
              </w:rPr>
              <w:t> </w:t>
            </w:r>
            <w:r>
              <w:rPr>
                <w:rFonts w:hint="eastAsia" w:cs="Calibri"/>
                <w:kern w:val="0"/>
                <w:sz w:val="20"/>
                <w:szCs w:val="20"/>
                <w:lang w:val="en-US" w:eastAsia="zh-CN" w:bidi="ar"/>
              </w:rPr>
              <w:t>23</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288"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289"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597" w:type="dxa"/>
            <w:tcBorders>
              <w:top w:val="nil"/>
              <w:left w:val="nil"/>
              <w:bottom w:val="single" w:color="auto" w:sz="8" w:space="0"/>
              <w:right w:val="single" w:color="auto" w:sz="8" w:space="0"/>
            </w:tcBorders>
            <w:noWrap w:val="0"/>
            <w:tcMar>
              <w:left w:w="57" w:type="dxa"/>
              <w:right w:w="57" w:type="dxa"/>
            </w:tcMar>
            <w:vAlign w:val="center"/>
            <w:tcPrChange w:id="290"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779" w:type="dxa"/>
            <w:tcBorders>
              <w:top w:val="nil"/>
              <w:left w:val="nil"/>
              <w:bottom w:val="single" w:color="auto" w:sz="8" w:space="0"/>
              <w:right w:val="single" w:color="auto" w:sz="8" w:space="0"/>
            </w:tcBorders>
            <w:noWrap w:val="0"/>
            <w:tcMar>
              <w:left w:w="57" w:type="dxa"/>
              <w:right w:w="57" w:type="dxa"/>
            </w:tcMar>
            <w:vAlign w:val="center"/>
            <w:tcPrChange w:id="291"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Change w:id="292"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center"/>
              </w:tcPr>
            </w:tcPrChange>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Change w:id="293" w:author="陈晓静" w:date="2024-01-17T10:06:00Z">
              <w:tcPr>
                <w:tcW w:w="714" w:type="dxa"/>
                <w:gridSpan w:val="2"/>
                <w:tcBorders>
                  <w:top w:val="nil"/>
                  <w:left w:val="nil"/>
                  <w:bottom w:val="single" w:color="auto" w:sz="8" w:space="0"/>
                  <w:right w:val="single" w:color="auto" w:sz="8" w:space="0"/>
                </w:tcBorders>
                <w:noWrap w:val="0"/>
                <w:tcMar>
                  <w:left w:w="57" w:type="dxa"/>
                  <w:right w:w="57" w:type="dxa"/>
                </w:tcMar>
                <w:vAlign w:val="top"/>
              </w:tcPr>
            </w:tcPrChange>
          </w:tcPr>
          <w:p>
            <w:pPr>
              <w:widowControl/>
              <w:jc w:val="center"/>
              <w:rPr>
                <w:rFonts w:hint="default" w:eastAsia="宋体"/>
                <w:lang w:val="en-US" w:eastAsia="zh-CN"/>
              </w:rPr>
            </w:pPr>
            <w:r>
              <w:rPr>
                <w:rFonts w:hint="eastAsia" w:cs="Calibri"/>
                <w:kern w:val="0"/>
                <w:sz w:val="20"/>
                <w:szCs w:val="20"/>
                <w:lang w:val="en-US" w:eastAsia="zh-CN" w:bidi="ar"/>
              </w:rPr>
              <w:t>24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Change w:id="294" w:author="陈晓静" w:date="2024-01-17T10:06:00Z">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blPrExChange>
        </w:tblPrEx>
        <w:trPr>
          <w:jc w:val="center"/>
          <w:trPrChange w:id="294" w:author="陈晓静" w:date="2024-01-17T10:06:00Z">
            <w:trPr>
              <w:gridAfter w:val="1"/>
              <w:jc w:val="center"/>
            </w:trPr>
          </w:trPrChange>
        </w:trPr>
        <w:tc>
          <w:tcPr>
            <w:tcW w:w="4928" w:type="dxa"/>
            <w:gridSpan w:val="3"/>
            <w:tcBorders>
              <w:top w:val="single" w:color="auto" w:sz="0" w:space="0"/>
              <w:left w:val="single" w:color="auto" w:sz="8" w:space="0"/>
              <w:bottom w:val="single" w:color="auto" w:sz="8" w:space="0"/>
              <w:right w:val="single" w:color="auto" w:sz="8" w:space="0"/>
            </w:tcBorders>
            <w:shd w:val="clear" w:color="auto" w:fill="BDD7EE"/>
            <w:noWrap w:val="0"/>
            <w:tcMar>
              <w:left w:w="57" w:type="dxa"/>
              <w:right w:w="57" w:type="dxa"/>
            </w:tcMar>
            <w:vAlign w:val="center"/>
            <w:tcPrChange w:id="295" w:author="陈晓静" w:date="2024-01-17T10:06:00Z">
              <w:tcPr>
                <w:tcW w:w="5150" w:type="dxa"/>
                <w:gridSpan w:val="3"/>
                <w:tcBorders>
                  <w:top w:val="single" w:color="auto" w:sz="0" w:space="0"/>
                  <w:left w:val="single" w:color="auto" w:sz="8" w:space="0"/>
                  <w:bottom w:val="single" w:color="auto" w:sz="8" w:space="0"/>
                  <w:right w:val="single" w:color="auto" w:sz="8" w:space="0"/>
                </w:tcBorders>
                <w:shd w:val="clear" w:color="auto" w:fill="BDD7EE"/>
                <w:noWrap w:val="0"/>
                <w:tcMar>
                  <w:left w:w="57" w:type="dxa"/>
                  <w:right w:w="57" w:type="dxa"/>
                </w:tcMar>
                <w:vAlign w:val="center"/>
              </w:tcPr>
            </w:tcPrChange>
          </w:tcPr>
          <w:p>
            <w:pPr>
              <w:widowControl/>
              <w:jc w:val="left"/>
            </w:pPr>
            <w:r>
              <w:rPr>
                <w:rFonts w:hint="eastAsia" w:ascii="宋体" w:hAnsi="宋体" w:cs="宋体"/>
                <w:kern w:val="0"/>
                <w:sz w:val="20"/>
                <w:szCs w:val="20"/>
                <w:lang w:bidi="ar"/>
              </w:rPr>
              <w:t>四、结转下年度继续办理</w:t>
            </w:r>
          </w:p>
        </w:tc>
        <w:tc>
          <w:tcPr>
            <w:tcW w:w="691" w:type="dxa"/>
            <w:tcBorders>
              <w:top w:val="inset" w:color="auto" w:sz="6" w:space="0"/>
              <w:left w:val="single" w:color="auto" w:sz="0" w:space="0"/>
              <w:bottom w:val="inset" w:color="auto" w:sz="6" w:space="0"/>
              <w:right w:val="inset" w:color="auto" w:sz="6" w:space="0"/>
            </w:tcBorders>
            <w:noWrap w:val="0"/>
            <w:vAlign w:val="top"/>
            <w:tcPrChange w:id="296" w:author="陈晓静" w:date="2024-01-17T10:06:00Z">
              <w:tcPr>
                <w:tcW w:w="691" w:type="dxa"/>
                <w:tcBorders>
                  <w:top w:val="inset" w:color="auto" w:sz="6" w:space="0"/>
                  <w:left w:val="single" w:color="auto" w:sz="0" w:space="0"/>
                  <w:bottom w:val="inset" w:color="auto" w:sz="6" w:space="0"/>
                  <w:right w:val="inset" w:color="auto" w:sz="6" w:space="0"/>
                </w:tcBorders>
                <w:noWrap w:val="0"/>
                <w:vAlign w:val="top"/>
              </w:tcPr>
            </w:tcPrChange>
          </w:tcPr>
          <w:p>
            <w:pPr>
              <w:widowControl/>
              <w:jc w:val="center"/>
              <w:rPr>
                <w:rFonts w:hint="eastAsia" w:ascii="宋体" w:hAnsi="Times New Roman" w:cs="宋体"/>
                <w:sz w:val="24"/>
              </w:rPr>
            </w:pPr>
            <w:r>
              <w:rPr>
                <w:rFonts w:cs="Calibri"/>
                <w:kern w:val="0"/>
                <w:sz w:val="20"/>
                <w:szCs w:val="20"/>
                <w:lang w:bidi="ar"/>
              </w:rPr>
              <w:t> </w:t>
            </w:r>
            <w:r>
              <w:rPr>
                <w:rFonts w:hint="eastAsia" w:cs="Calibri"/>
                <w:kern w:val="0"/>
                <w:sz w:val="20"/>
                <w:szCs w:val="20"/>
                <w:lang w:val="en-US" w:eastAsia="zh-CN" w:bidi="ar"/>
              </w:rPr>
              <w:t>1</w:t>
            </w:r>
          </w:p>
        </w:tc>
        <w:tc>
          <w:tcPr>
            <w:tcW w:w="688" w:type="dxa"/>
            <w:tcBorders>
              <w:top w:val="inset" w:color="auto" w:sz="6" w:space="0"/>
              <w:left w:val="single" w:color="auto" w:sz="0" w:space="0"/>
              <w:bottom w:val="inset" w:color="auto" w:sz="6" w:space="0"/>
              <w:right w:val="inset" w:color="auto" w:sz="6" w:space="0"/>
            </w:tcBorders>
            <w:noWrap w:val="0"/>
            <w:vAlign w:val="center"/>
            <w:tcPrChange w:id="297" w:author="陈晓静" w:date="2024-01-17T10:06:00Z">
              <w:tcPr>
                <w:tcW w:w="688" w:type="dxa"/>
                <w:gridSpan w:val="2"/>
                <w:tcBorders>
                  <w:top w:val="inset" w:color="auto" w:sz="6" w:space="0"/>
                  <w:left w:val="single" w:color="auto" w:sz="0" w:space="0"/>
                  <w:bottom w:val="inset" w:color="auto" w:sz="6" w:space="0"/>
                  <w:right w:val="inset" w:color="auto" w:sz="6" w:space="0"/>
                </w:tcBorders>
                <w:noWrap w:val="0"/>
                <w:vAlign w:val="center"/>
              </w:tcPr>
            </w:tcPrChange>
          </w:tcPr>
          <w:p>
            <w:pPr>
              <w:widowControl/>
              <w:jc w:val="center"/>
              <w:rPr>
                <w:rFonts w:hint="eastAsia" w:ascii="宋体" w:hAnsi="Times New Roman" w:cs="宋体"/>
                <w:sz w:val="24"/>
              </w:rPr>
            </w:pPr>
            <w:r>
              <w:rPr>
                <w:rFonts w:hint="eastAsia" w:cs="Calibri"/>
                <w:kern w:val="0"/>
                <w:sz w:val="20"/>
                <w:szCs w:val="20"/>
                <w:lang w:val="en-US" w:eastAsia="zh-CN" w:bidi="ar"/>
              </w:rPr>
              <w:t>0</w:t>
            </w:r>
          </w:p>
        </w:tc>
        <w:tc>
          <w:tcPr>
            <w:tcW w:w="688" w:type="dxa"/>
            <w:tcBorders>
              <w:top w:val="inset" w:color="auto" w:sz="6" w:space="0"/>
              <w:left w:val="single" w:color="auto" w:sz="0" w:space="0"/>
              <w:bottom w:val="inset" w:color="auto" w:sz="6" w:space="0"/>
              <w:right w:val="inset" w:color="auto" w:sz="6" w:space="0"/>
            </w:tcBorders>
            <w:noWrap w:val="0"/>
            <w:vAlign w:val="center"/>
            <w:tcPrChange w:id="298" w:author="陈晓静" w:date="2024-01-17T10:06:00Z">
              <w:tcPr>
                <w:tcW w:w="688" w:type="dxa"/>
                <w:gridSpan w:val="2"/>
                <w:tcBorders>
                  <w:top w:val="inset" w:color="auto" w:sz="6" w:space="0"/>
                  <w:left w:val="single" w:color="auto" w:sz="0" w:space="0"/>
                  <w:bottom w:val="inset" w:color="auto" w:sz="6" w:space="0"/>
                  <w:right w:val="inset" w:color="auto" w:sz="6" w:space="0"/>
                </w:tcBorders>
                <w:noWrap w:val="0"/>
                <w:vAlign w:val="center"/>
              </w:tcPr>
            </w:tcPrChange>
          </w:tcPr>
          <w:p>
            <w:pPr>
              <w:widowControl/>
              <w:jc w:val="center"/>
              <w:rPr>
                <w:rFonts w:hint="eastAsia" w:ascii="宋体" w:hAnsi="Times New Roman" w:cs="宋体"/>
                <w:sz w:val="24"/>
              </w:rPr>
            </w:pPr>
            <w:r>
              <w:rPr>
                <w:rFonts w:hint="eastAsia" w:cs="Calibri"/>
                <w:kern w:val="0"/>
                <w:sz w:val="20"/>
                <w:szCs w:val="20"/>
                <w:lang w:val="en-US" w:eastAsia="zh-CN" w:bidi="ar"/>
              </w:rPr>
              <w:t>0</w:t>
            </w:r>
            <w:r>
              <w:rPr>
                <w:rFonts w:cs="Calibri"/>
                <w:kern w:val="0"/>
                <w:sz w:val="20"/>
                <w:szCs w:val="20"/>
                <w:lang w:bidi="ar"/>
              </w:rPr>
              <w:t> </w:t>
            </w:r>
          </w:p>
        </w:tc>
        <w:tc>
          <w:tcPr>
            <w:tcW w:w="597" w:type="dxa"/>
            <w:tcBorders>
              <w:top w:val="inset" w:color="auto" w:sz="6" w:space="0"/>
              <w:left w:val="single" w:color="auto" w:sz="0" w:space="0"/>
              <w:bottom w:val="inset" w:color="auto" w:sz="6" w:space="0"/>
              <w:right w:val="inset" w:color="auto" w:sz="6" w:space="0"/>
            </w:tcBorders>
            <w:noWrap w:val="0"/>
            <w:vAlign w:val="center"/>
            <w:tcPrChange w:id="299" w:author="陈晓静" w:date="2024-01-17T10:06:00Z">
              <w:tcPr>
                <w:tcW w:w="688" w:type="dxa"/>
                <w:gridSpan w:val="2"/>
                <w:tcBorders>
                  <w:top w:val="inset" w:color="auto" w:sz="6" w:space="0"/>
                  <w:left w:val="single" w:color="auto" w:sz="0" w:space="0"/>
                  <w:bottom w:val="inset" w:color="auto" w:sz="6" w:space="0"/>
                  <w:right w:val="inset" w:color="auto" w:sz="6" w:space="0"/>
                </w:tcBorders>
                <w:noWrap w:val="0"/>
                <w:vAlign w:val="center"/>
              </w:tcPr>
            </w:tcPrChange>
          </w:tcPr>
          <w:p>
            <w:pPr>
              <w:widowControl/>
              <w:jc w:val="center"/>
              <w:rPr>
                <w:rFonts w:hint="eastAsia" w:ascii="宋体" w:hAnsi="Times New Roman" w:cs="宋体"/>
                <w:sz w:val="24"/>
              </w:rPr>
            </w:pPr>
            <w:r>
              <w:rPr>
                <w:rFonts w:hint="eastAsia" w:cs="Calibri"/>
                <w:kern w:val="0"/>
                <w:sz w:val="20"/>
                <w:szCs w:val="20"/>
                <w:lang w:val="en-US" w:eastAsia="zh-CN" w:bidi="ar"/>
              </w:rPr>
              <w:t>0</w:t>
            </w:r>
            <w:r>
              <w:rPr>
                <w:rFonts w:cs="Calibri"/>
                <w:kern w:val="0"/>
                <w:sz w:val="20"/>
                <w:szCs w:val="20"/>
                <w:lang w:bidi="ar"/>
              </w:rPr>
              <w:t> </w:t>
            </w:r>
          </w:p>
        </w:tc>
        <w:tc>
          <w:tcPr>
            <w:tcW w:w="779" w:type="dxa"/>
            <w:tcBorders>
              <w:top w:val="inset" w:color="auto" w:sz="6" w:space="0"/>
              <w:left w:val="single" w:color="auto" w:sz="0" w:space="0"/>
              <w:bottom w:val="inset" w:color="auto" w:sz="6" w:space="0"/>
              <w:right w:val="inset" w:color="auto" w:sz="6" w:space="0"/>
            </w:tcBorders>
            <w:noWrap w:val="0"/>
            <w:vAlign w:val="center"/>
            <w:tcPrChange w:id="300" w:author="陈晓静" w:date="2024-01-17T10:06:00Z">
              <w:tcPr>
                <w:tcW w:w="688" w:type="dxa"/>
                <w:gridSpan w:val="2"/>
                <w:tcBorders>
                  <w:top w:val="inset" w:color="auto" w:sz="6" w:space="0"/>
                  <w:left w:val="single" w:color="auto" w:sz="0" w:space="0"/>
                  <w:bottom w:val="inset" w:color="auto" w:sz="6" w:space="0"/>
                  <w:right w:val="inset" w:color="auto" w:sz="6" w:space="0"/>
                </w:tcBorders>
                <w:noWrap w:val="0"/>
                <w:vAlign w:val="center"/>
              </w:tcPr>
            </w:tcPrChange>
          </w:tcPr>
          <w:p>
            <w:pPr>
              <w:widowControl/>
              <w:jc w:val="center"/>
              <w:rPr>
                <w:rFonts w:hint="eastAsia" w:ascii="宋体" w:hAnsi="Times New Roman" w:cs="宋体"/>
                <w:sz w:val="24"/>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inset" w:color="auto" w:sz="6" w:space="0"/>
              <w:left w:val="single" w:color="auto" w:sz="0" w:space="0"/>
              <w:bottom w:val="inset" w:color="auto" w:sz="6" w:space="0"/>
              <w:right w:val="inset" w:color="auto" w:sz="6" w:space="0"/>
            </w:tcBorders>
            <w:noWrap w:val="0"/>
            <w:vAlign w:val="center"/>
            <w:tcPrChange w:id="301" w:author="陈晓静" w:date="2024-01-17T10:06:00Z">
              <w:tcPr>
                <w:tcW w:w="688" w:type="dxa"/>
                <w:gridSpan w:val="2"/>
                <w:tcBorders>
                  <w:top w:val="inset" w:color="auto" w:sz="6" w:space="0"/>
                  <w:left w:val="single" w:color="auto" w:sz="0" w:space="0"/>
                  <w:bottom w:val="inset" w:color="auto" w:sz="6" w:space="0"/>
                  <w:right w:val="inset" w:color="auto" w:sz="6" w:space="0"/>
                </w:tcBorders>
                <w:noWrap w:val="0"/>
                <w:vAlign w:val="center"/>
              </w:tcPr>
            </w:tcPrChange>
          </w:tcPr>
          <w:p>
            <w:pPr>
              <w:widowControl/>
              <w:jc w:val="center"/>
              <w:rPr>
                <w:rFonts w:hint="eastAsia" w:ascii="宋体" w:hAnsi="Times New Roman" w:cs="宋体"/>
                <w:sz w:val="24"/>
              </w:rP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inset" w:color="auto" w:sz="6" w:space="0"/>
              <w:left w:val="single" w:color="auto" w:sz="0" w:space="0"/>
              <w:bottom w:val="inset" w:color="auto" w:sz="6" w:space="0"/>
              <w:right w:val="inset" w:color="auto" w:sz="6" w:space="0"/>
            </w:tcBorders>
            <w:noWrap w:val="0"/>
            <w:vAlign w:val="top"/>
            <w:tcPrChange w:id="302" w:author="陈晓静" w:date="2024-01-17T10:06:00Z">
              <w:tcPr>
                <w:tcW w:w="691" w:type="dxa"/>
                <w:gridSpan w:val="2"/>
                <w:tcBorders>
                  <w:top w:val="inset" w:color="auto" w:sz="6" w:space="0"/>
                  <w:left w:val="single" w:color="auto" w:sz="0" w:space="0"/>
                  <w:bottom w:val="inset" w:color="auto" w:sz="6" w:space="0"/>
                  <w:right w:val="inset" w:color="auto" w:sz="6" w:space="0"/>
                </w:tcBorders>
                <w:noWrap w:val="0"/>
                <w:vAlign w:val="top"/>
              </w:tcPr>
            </w:tcPrChange>
          </w:tcPr>
          <w:p>
            <w:pPr>
              <w:widowControl/>
              <w:jc w:val="center"/>
              <w:rPr>
                <w:rFonts w:hint="eastAsia" w:ascii="宋体" w:hAnsi="Times New Roman" w:cs="宋体"/>
                <w:sz w:val="24"/>
              </w:rPr>
            </w:pPr>
            <w:r>
              <w:rPr>
                <w:rFonts w:cs="Calibri"/>
                <w:kern w:val="0"/>
                <w:sz w:val="20"/>
                <w:szCs w:val="20"/>
                <w:lang w:bidi="ar"/>
              </w:rPr>
              <w:t> </w:t>
            </w:r>
            <w:r>
              <w:rPr>
                <w:rFonts w:hint="eastAsia" w:cs="Calibri"/>
                <w:kern w:val="0"/>
                <w:sz w:val="20"/>
                <w:szCs w:val="20"/>
                <w:lang w:val="en-US" w:eastAsia="zh-CN" w:bidi="ar"/>
              </w:rPr>
              <w:t>1</w:t>
            </w:r>
          </w:p>
        </w:tc>
      </w:tr>
    </w:tbl>
    <w:p>
      <w:pPr>
        <w:pStyle w:val="2"/>
        <w:widowControl/>
        <w:ind w:left="420" w:leftChars="200"/>
        <w:rPr>
          <w:ins w:id="303" w:author="user" w:date="2024-01-18T14:51:00Z"/>
        </w:rPr>
      </w:pPr>
    </w:p>
    <w:p>
      <w:pPr>
        <w:pStyle w:val="2"/>
        <w:widowControl/>
        <w:ind w:left="420" w:leftChars="200"/>
      </w:pPr>
    </w:p>
    <w:p>
      <w:pPr>
        <w:spacing w:line="560" w:lineRule="exact"/>
        <w:ind w:firstLine="640" w:firstLineChars="200"/>
        <w:rPr>
          <w:rFonts w:hint="eastAsia" w:ascii="黑体" w:hAnsi="宋体" w:eastAsia="黑体" w:cs="黑体"/>
          <w:sz w:val="32"/>
          <w:szCs w:val="32"/>
        </w:rPr>
      </w:pPr>
      <w:r>
        <w:rPr>
          <w:rFonts w:hint="eastAsia" w:ascii="黑体" w:hAnsi="宋体" w:eastAsia="黑体" w:cs="黑体"/>
          <w:sz w:val="32"/>
          <w:szCs w:val="32"/>
          <w:lang w:bidi="ar"/>
        </w:rPr>
        <w:t>四、政府信息公开行政复议、行政诉讼情况</w:t>
      </w:r>
    </w:p>
    <w:p>
      <w:pPr>
        <w:widowControl/>
        <w:jc w:val="center"/>
      </w:pPr>
    </w:p>
    <w:tbl>
      <w:tblPr>
        <w:tblStyle w:val="6"/>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widowControl/>
              <w:jc w:val="center"/>
            </w:pPr>
            <w:r>
              <w:rPr>
                <w:rFonts w:hint="eastAsia" w:ascii="宋体" w:hAnsi="宋体" w:cs="宋体"/>
                <w:kern w:val="0"/>
                <w:sz w:val="20"/>
                <w:szCs w:val="20"/>
                <w:lang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widowControl/>
              <w:jc w:val="center"/>
            </w:pPr>
            <w:r>
              <w:rPr>
                <w:rFonts w:hint="eastAsia" w:ascii="宋体" w:hAnsi="宋体" w:cs="宋体"/>
                <w:kern w:val="0"/>
                <w:sz w:val="20"/>
                <w:szCs w:val="20"/>
                <w:lang w:bidi="ar"/>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2"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widowControl/>
              <w:jc w:val="center"/>
            </w:pPr>
            <w:r>
              <w:rPr>
                <w:rFonts w:hint="eastAsia" w:ascii="宋体" w:hAnsi="宋体" w:cs="宋体"/>
                <w:kern w:val="0"/>
                <w:sz w:val="20"/>
                <w:szCs w:val="20"/>
                <w:lang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widowControl/>
              <w:jc w:val="center"/>
            </w:pPr>
            <w:r>
              <w:rPr>
                <w:rFonts w:hint="eastAsia" w:ascii="宋体" w:hAnsi="宋体" w:cs="宋体"/>
                <w:kern w:val="0"/>
                <w:sz w:val="20"/>
                <w:szCs w:val="20"/>
                <w:lang w:bidi="ar"/>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其他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1</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1</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宋体" w:hAnsi="Times New Roman" w:eastAsia="宋体" w:cs="宋体"/>
                <w:sz w:val="24"/>
                <w:lang w:val="en-US" w:eastAsia="zh-CN"/>
              </w:rPr>
            </w:pPr>
            <w:r>
              <w:rPr>
                <w:rFonts w:hint="eastAsia" w:ascii="黑体" w:hAnsi="宋体" w:eastAsia="黑体" w:cs="黑体"/>
                <w:kern w:val="0"/>
                <w:sz w:val="20"/>
                <w:szCs w:val="20"/>
                <w:lang w:val="en-US" w:eastAsia="zh-CN" w:bidi="ar"/>
              </w:rPr>
              <w:t>0</w:t>
            </w:r>
          </w:p>
        </w:tc>
      </w:tr>
    </w:tbl>
    <w:p>
      <w:pPr>
        <w:widowControl/>
        <w:jc w:val="left"/>
      </w:pPr>
    </w:p>
    <w:p>
      <w:pPr>
        <w:widowControl/>
        <w:spacing w:line="560" w:lineRule="exact"/>
        <w:ind w:firstLine="672" w:firstLineChars="200"/>
        <w:jc w:val="both"/>
        <w:rPr>
          <w:rFonts w:ascii="宋体" w:hAnsi="宋体" w:cs="宋体"/>
          <w:spacing w:val="8"/>
          <w:kern w:val="0"/>
          <w:sz w:val="24"/>
          <w:highlight w:val="none"/>
        </w:rPr>
      </w:pPr>
      <w:r>
        <w:rPr>
          <w:rFonts w:ascii="黑体" w:hAnsi="黑体" w:eastAsia="黑体" w:cs="宋体"/>
          <w:spacing w:val="8"/>
          <w:kern w:val="0"/>
          <w:sz w:val="32"/>
          <w:szCs w:val="32"/>
          <w:highlight w:val="none"/>
        </w:rPr>
        <w:t>五、存在的主要问题及改进情况</w:t>
      </w:r>
    </w:p>
    <w:p>
      <w:pPr>
        <w:numPr>
          <w:ilvl w:val="0"/>
          <w:numId w:val="0"/>
        </w:numPr>
        <w:ind w:firstLine="640" w:firstLineChars="200"/>
        <w:jc w:val="both"/>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一是对政务公开工作阶段性的评估和自查不够充分，未能及时发现存在的问题并进行整改。本年通过政务公开日常评估和半年、年度评估相结合的方式，将日常监管与年度考核相结合，发现问题立行立改。</w:t>
      </w:r>
    </w:p>
    <w:p>
      <w:pPr>
        <w:numPr>
          <w:ilvl w:val="0"/>
          <w:numId w:val="0"/>
        </w:numPr>
        <w:ind w:firstLine="640" w:firstLineChars="200"/>
        <w:jc w:val="both"/>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二是政务公开工作队伍不够稳定和专业，对政策管理服务全过程公开的新要求缺乏全面理解和深度践行。本年进一步强化联络员工作机制，组织对政策服务全流程公开的相关文件进行深度学习和贯彻，提高政策服务创新能力。</w:t>
      </w:r>
    </w:p>
    <w:p>
      <w:pPr>
        <w:widowControl/>
        <w:spacing w:line="560" w:lineRule="exact"/>
        <w:ind w:firstLine="675"/>
        <w:jc w:val="both"/>
        <w:rPr>
          <w:rFonts w:ascii="宋体" w:hAnsi="宋体" w:cs="宋体"/>
          <w:spacing w:val="8"/>
          <w:kern w:val="0"/>
          <w:sz w:val="32"/>
          <w:szCs w:val="32"/>
          <w:highlight w:val="none"/>
        </w:rPr>
      </w:pPr>
      <w:r>
        <w:rPr>
          <w:rFonts w:ascii="黑体" w:hAnsi="黑体" w:eastAsia="黑体" w:cs="宋体"/>
          <w:spacing w:val="8"/>
          <w:kern w:val="0"/>
          <w:sz w:val="32"/>
          <w:szCs w:val="32"/>
          <w:highlight w:val="none"/>
        </w:rPr>
        <w:t>六、其他需要报告的事项</w:t>
      </w:r>
    </w:p>
    <w:p>
      <w:pPr>
        <w:widowControl/>
        <w:spacing w:line="560" w:lineRule="exact"/>
        <w:ind w:firstLine="672" w:firstLineChars="200"/>
        <w:jc w:val="both"/>
        <w:rPr>
          <w:rFonts w:hint="eastAsia" w:ascii="仿宋_GB2312" w:hAnsi="宋体" w:eastAsia="仿宋_GB2312" w:cs="宋体"/>
          <w:spacing w:val="8"/>
          <w:kern w:val="0"/>
          <w:sz w:val="32"/>
          <w:szCs w:val="32"/>
          <w:highlight w:val="none"/>
        </w:rPr>
      </w:pPr>
      <w:r>
        <w:rPr>
          <w:rFonts w:hint="eastAsia" w:ascii="仿宋_GB2312" w:hAnsi="宋体" w:eastAsia="仿宋_GB2312" w:cs="宋体"/>
          <w:spacing w:val="8"/>
          <w:kern w:val="0"/>
          <w:sz w:val="32"/>
          <w:szCs w:val="32"/>
          <w:highlight w:val="none"/>
        </w:rPr>
        <w:t>发出收费通知的件数和总金额以及实际收取的总金额均为0</w:t>
      </w:r>
      <w:ins w:id="304" w:author="路斌" w:date="2024-01-17T12:01:00Z">
        <w:r>
          <w:rPr>
            <w:rFonts w:hint="eastAsia" w:ascii="仿宋_GB2312" w:hAnsi="宋体" w:eastAsia="仿宋_GB2312" w:cs="宋体"/>
            <w:spacing w:val="8"/>
            <w:kern w:val="0"/>
            <w:sz w:val="32"/>
            <w:szCs w:val="32"/>
            <w:highlight w:val="none"/>
            <w:lang w:eastAsia="zh-CN"/>
          </w:rPr>
          <w:t>元</w:t>
        </w:r>
      </w:ins>
      <w:r>
        <w:rPr>
          <w:rFonts w:hint="eastAsia" w:ascii="仿宋_GB2312" w:hAnsi="宋体" w:eastAsia="仿宋_GB2312" w:cs="宋体"/>
          <w:spacing w:val="8"/>
          <w:kern w:val="0"/>
          <w:sz w:val="32"/>
          <w:szCs w:val="32"/>
          <w:highlight w:val="none"/>
        </w:rPr>
        <w:t>。北京市文化和旅游局政府门户网站网址为</w:t>
      </w:r>
    </w:p>
    <w:p>
      <w:pPr>
        <w:widowControl/>
        <w:spacing w:line="560" w:lineRule="exact"/>
        <w:jc w:val="both"/>
        <w:rPr>
          <w:ins w:id="305" w:author="路斌" w:date="2024-01-17T12:01:00Z"/>
          <w:rFonts w:ascii="仿宋_GB2312" w:hAnsi="宋体" w:eastAsia="仿宋_GB2312" w:cs="宋体"/>
          <w:spacing w:val="8"/>
          <w:kern w:val="0"/>
          <w:sz w:val="32"/>
          <w:szCs w:val="32"/>
          <w:highlight w:val="none"/>
        </w:rPr>
      </w:pPr>
      <w:r>
        <w:rPr>
          <w:rFonts w:ascii="仿宋_GB2312" w:hAnsi="宋体" w:eastAsia="仿宋_GB2312" w:cs="宋体"/>
          <w:spacing w:val="8"/>
          <w:kern w:val="0"/>
          <w:sz w:val="32"/>
          <w:szCs w:val="32"/>
          <w:highlight w:val="none"/>
        </w:rPr>
        <w:fldChar w:fldCharType="begin"/>
      </w:r>
      <w:r>
        <w:rPr>
          <w:rFonts w:ascii="仿宋_GB2312" w:hAnsi="宋体" w:eastAsia="仿宋_GB2312" w:cs="宋体"/>
          <w:spacing w:val="8"/>
          <w:kern w:val="0"/>
          <w:sz w:val="32"/>
          <w:szCs w:val="32"/>
          <w:highlight w:val="none"/>
        </w:rPr>
        <w:instrText xml:space="preserve"> HYPERLINK "http://whlyj.beijing.gov.cn/，如需了解更多政府信息，请登录查询。" </w:instrText>
      </w:r>
      <w:r>
        <w:rPr>
          <w:rFonts w:ascii="仿宋_GB2312" w:hAnsi="宋体" w:eastAsia="仿宋_GB2312" w:cs="宋体"/>
          <w:spacing w:val="8"/>
          <w:kern w:val="0"/>
          <w:sz w:val="32"/>
          <w:szCs w:val="32"/>
          <w:highlight w:val="none"/>
        </w:rPr>
        <w:fldChar w:fldCharType="separate"/>
      </w:r>
      <w:r>
        <w:rPr>
          <w:rStyle w:val="8"/>
          <w:rFonts w:ascii="仿宋_GB2312" w:hAnsi="宋体" w:eastAsia="仿宋_GB2312" w:cs="宋体"/>
          <w:spacing w:val="8"/>
          <w:kern w:val="0"/>
          <w:sz w:val="32"/>
          <w:szCs w:val="32"/>
          <w:highlight w:val="none"/>
        </w:rPr>
        <w:t>http://whlyj.beijing.gov.cn/</w:t>
      </w:r>
      <w:r>
        <w:rPr>
          <w:rStyle w:val="8"/>
          <w:rFonts w:hint="eastAsia" w:ascii="仿宋_GB2312" w:hAnsi="宋体" w:eastAsia="仿宋_GB2312" w:cs="宋体"/>
          <w:spacing w:val="8"/>
          <w:kern w:val="0"/>
          <w:sz w:val="32"/>
          <w:szCs w:val="32"/>
          <w:highlight w:val="none"/>
        </w:rPr>
        <w:t>，如需了解更多政府信息，请登录查询。</w:t>
      </w:r>
      <w:r>
        <w:rPr>
          <w:rFonts w:ascii="仿宋_GB2312" w:hAnsi="宋体" w:eastAsia="仿宋_GB2312" w:cs="宋体"/>
          <w:spacing w:val="8"/>
          <w:kern w:val="0"/>
          <w:sz w:val="32"/>
          <w:szCs w:val="32"/>
          <w:highlight w:val="none"/>
        </w:rPr>
        <w:fldChar w:fldCharType="end"/>
      </w:r>
    </w:p>
    <w:p>
      <w:pPr>
        <w:widowControl/>
        <w:spacing w:line="560" w:lineRule="exact"/>
        <w:jc w:val="both"/>
        <w:rPr>
          <w:rFonts w:hint="default" w:ascii="仿宋_GB2312" w:hAnsi="宋体" w:eastAsia="仿宋_GB2312" w:cs="宋体"/>
          <w:spacing w:val="8"/>
          <w:kern w:val="0"/>
          <w:sz w:val="32"/>
          <w:szCs w:val="32"/>
          <w:highlight w:val="none"/>
          <w:lang w:val="en-US" w:eastAsia="zh-CN"/>
        </w:rPr>
      </w:pPr>
      <w:ins w:id="306" w:author="路斌" w:date="2024-01-17T12:01:00Z">
        <w:r>
          <w:rPr>
            <w:rFonts w:hint="eastAsia" w:ascii="仿宋_GB2312" w:hAnsi="宋体" w:eastAsia="仿宋_GB2312" w:cs="宋体"/>
            <w:spacing w:val="8"/>
            <w:kern w:val="0"/>
            <w:sz w:val="32"/>
            <w:szCs w:val="32"/>
            <w:highlight w:val="none"/>
            <w:lang w:val="en-US" w:eastAsia="zh-CN"/>
          </w:rPr>
          <w:t xml:space="preserve">   </w:t>
        </w:r>
      </w:ins>
      <w:ins w:id="307" w:author="路斌" w:date="2024-01-17T12:01:00Z">
        <w:del w:id="308" w:author="user" w:date="2024-01-18T14:45:00Z">
          <w:r>
            <w:rPr>
              <w:rFonts w:hint="eastAsia" w:ascii="仿宋_GB2312" w:hAnsi="宋体" w:eastAsia="仿宋_GB2312" w:cs="宋体"/>
              <w:spacing w:val="8"/>
              <w:kern w:val="0"/>
              <w:sz w:val="32"/>
              <w:szCs w:val="32"/>
              <w:highlight w:val="none"/>
              <w:lang w:val="en-US" w:eastAsia="zh-CN"/>
            </w:rPr>
            <w:delText xml:space="preserve"> 特此报告。</w:delText>
          </w:r>
        </w:del>
      </w:ins>
    </w:p>
    <w:p>
      <w:pPr>
        <w:pStyle w:val="2"/>
        <w:widowControl/>
      </w:pPr>
    </w:p>
    <w:p/>
    <w:p/>
    <w:bookmarkEnd w:id="0"/>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BF1695"/>
    <w:multiLevelType w:val="singleLevel"/>
    <w:tmpl w:val="9EBF1695"/>
    <w:lvl w:ilvl="0" w:tentative="0">
      <w:start w:val="1"/>
      <w:numFmt w:val="chineseCounting"/>
      <w:suff w:val="nothing"/>
      <w:lvlText w:val="（%1）"/>
      <w:lvlJc w:val="left"/>
      <w:rPr>
        <w:rFonts w:hint="eastAsia"/>
      </w:rPr>
    </w:lvl>
  </w:abstractNum>
  <w:abstractNum w:abstractNumId="1">
    <w:nsid w:val="BA9DE897"/>
    <w:multiLevelType w:val="multilevel"/>
    <w:tmpl w:val="BA9DE897"/>
    <w:lvl w:ilvl="0" w:tentative="0">
      <w:start w:val="2"/>
      <w:numFmt w:val="chineseCounting"/>
      <w:suff w:val="nothing"/>
      <w:lvlText w:val="%1、"/>
      <w:lvlJc w:val="left"/>
      <w:pPr>
        <w:ind w:left="-1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DEFD35E8"/>
    <w:multiLevelType w:val="singleLevel"/>
    <w:tmpl w:val="DEFD35E8"/>
    <w:lvl w:ilvl="0" w:tentative="0">
      <w:start w:val="5"/>
      <w:numFmt w:val="chineseCounting"/>
      <w:suff w:val="nothing"/>
      <w:lvlText w:val="（%1）"/>
      <w:lvlJc w:val="left"/>
      <w:rPr>
        <w:rFonts w:hint="eastAsia"/>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林亮">
    <w15:presenceInfo w15:providerId="None" w15:userId="林亮"/>
  </w15:person>
  <w15:person w15:author="user">
    <w15:presenceInfo w15:providerId="None" w15:userId="user"/>
  </w15:person>
  <w15:person w15:author="陈晓静">
    <w15:presenceInfo w15:providerId="None" w15:userId="陈晓静"/>
  </w15:person>
  <w15:person w15:author="路斌">
    <w15:presenceInfo w15:providerId="None" w15:userId="路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FD0026"/>
    <w:rsid w:val="375F0E9B"/>
    <w:rsid w:val="3BDF215C"/>
    <w:rsid w:val="3BFBE1AF"/>
    <w:rsid w:val="507B707B"/>
    <w:rsid w:val="5BCA709D"/>
    <w:rsid w:val="5F1F01B3"/>
    <w:rsid w:val="5F4B7E7F"/>
    <w:rsid w:val="61FA762C"/>
    <w:rsid w:val="6D7F0D06"/>
    <w:rsid w:val="6DF8C2C9"/>
    <w:rsid w:val="6DFE2993"/>
    <w:rsid w:val="6EE61ABC"/>
    <w:rsid w:val="6EF79D27"/>
    <w:rsid w:val="6FDF2EA4"/>
    <w:rsid w:val="6FEB7FFE"/>
    <w:rsid w:val="6FFF3984"/>
    <w:rsid w:val="735C559A"/>
    <w:rsid w:val="75BF08F8"/>
    <w:rsid w:val="7BC7F2D4"/>
    <w:rsid w:val="7BE7A5B4"/>
    <w:rsid w:val="7DCBD8A6"/>
    <w:rsid w:val="7DCFB06C"/>
    <w:rsid w:val="7DE721A2"/>
    <w:rsid w:val="7DFB78F6"/>
    <w:rsid w:val="7DFF1BC6"/>
    <w:rsid w:val="7EDDD3CA"/>
    <w:rsid w:val="7EF5122D"/>
    <w:rsid w:val="7EFAC4A2"/>
    <w:rsid w:val="7F7DAA15"/>
    <w:rsid w:val="7FDD2B23"/>
    <w:rsid w:val="7FDD7609"/>
    <w:rsid w:val="7FEF8A13"/>
    <w:rsid w:val="8BDF21D5"/>
    <w:rsid w:val="989D20EE"/>
    <w:rsid w:val="9DDE1F3A"/>
    <w:rsid w:val="9EF771D5"/>
    <w:rsid w:val="9FE7434A"/>
    <w:rsid w:val="9FFCDF36"/>
    <w:rsid w:val="AAF67A39"/>
    <w:rsid w:val="AFFBFB04"/>
    <w:rsid w:val="B47F839E"/>
    <w:rsid w:val="B6D3F0BF"/>
    <w:rsid w:val="BBEC003E"/>
    <w:rsid w:val="BD3EAC6B"/>
    <w:rsid w:val="BD7EE656"/>
    <w:rsid w:val="BE3B4B5A"/>
    <w:rsid w:val="BFFE3EB6"/>
    <w:rsid w:val="D76931A7"/>
    <w:rsid w:val="DFFD0026"/>
    <w:rsid w:val="DFFF9D15"/>
    <w:rsid w:val="E1F87C19"/>
    <w:rsid w:val="E5672F71"/>
    <w:rsid w:val="E9E41694"/>
    <w:rsid w:val="EAFC5378"/>
    <w:rsid w:val="EBDF19D3"/>
    <w:rsid w:val="ECF3C3D5"/>
    <w:rsid w:val="ED7F3CE5"/>
    <w:rsid w:val="EDA53C7B"/>
    <w:rsid w:val="EDD5F47F"/>
    <w:rsid w:val="EEABB062"/>
    <w:rsid w:val="F3F9E2ED"/>
    <w:rsid w:val="F50769BA"/>
    <w:rsid w:val="F53D5982"/>
    <w:rsid w:val="F5FF26BF"/>
    <w:rsid w:val="F6BE3907"/>
    <w:rsid w:val="F6FDC68A"/>
    <w:rsid w:val="F7EDFFA7"/>
    <w:rsid w:val="FB1F67C4"/>
    <w:rsid w:val="FBDD8126"/>
    <w:rsid w:val="FBDF7436"/>
    <w:rsid w:val="FD6B0115"/>
    <w:rsid w:val="FED3A505"/>
    <w:rsid w:val="FF9530E2"/>
    <w:rsid w:val="FFBFEC1D"/>
    <w:rsid w:val="FFFD21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2">
    <w:name w:val="Plain Text"/>
    <w:basedOn w:val="1"/>
    <w:qFormat/>
    <w:uiPriority w:val="0"/>
    <w:pPr>
      <w:keepNext w:val="0"/>
      <w:keepLines w:val="0"/>
      <w:widowControl w:val="0"/>
      <w:suppressLineNumbers w:val="0"/>
      <w:spacing w:before="0" w:beforeAutospacing="0" w:after="0" w:afterAutospacing="0"/>
      <w:ind w:left="0" w:right="0"/>
      <w:jc w:val="both"/>
    </w:pPr>
    <w:rPr>
      <w:rFonts w:hint="eastAsia" w:ascii="等线" w:hAnsi="Courier New" w:eastAsia="等线" w:cs="Courier New"/>
      <w:kern w:val="2"/>
      <w:sz w:val="21"/>
      <w:szCs w:val="24"/>
      <w:lang w:val="en-US" w:eastAsia="zh-CN" w:bidi="ar"/>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8">
    <w:name w:val="Hyperlink"/>
    <w:qFormat/>
    <w:uiPriority w:val="0"/>
    <w:rPr>
      <w:color w:val="000000"/>
      <w:u w:val="none"/>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15.3333333333333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2023-12-30T19:09:00Z</dcterms:created>
  <dc:creator>user</dc:creator>
  <cp:lastModifiedBy>忘忧草</cp:lastModifiedBy>
  <cp:lastPrinted>2024-01-18T01:11:39Z</cp:lastPrinted>
  <dcterms:modified xsi:type="dcterms:W3CDTF">2024-01-18T09:06:30Z</dcterms:modified>
  <dc:title>北京市文化和旅游局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F2689E130959416FBD2BCAF29B1A8EDA_13</vt:lpwstr>
  </property>
</Properties>
</file>