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caps w:val="0"/>
          <w:color w:val="000000"/>
          <w:spacing w:val="0"/>
          <w:sz w:val="44"/>
          <w:szCs w:val="4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lang w:eastAsia="zh-CN"/>
        </w:rPr>
        <w:t>2022</w:t>
      </w:r>
      <w:r>
        <w:rPr>
          <w:rFonts w:hint="eastAsia" w:ascii="方正小标宋简体" w:hAnsi="方正小标宋简体" w:eastAsia="方正小标宋简体" w:cs="方正小标宋简体"/>
          <w:b w:val="0"/>
          <w:i w:val="0"/>
          <w:caps w:val="0"/>
          <w:color w:val="000000"/>
          <w:spacing w:val="0"/>
          <w:sz w:val="44"/>
          <w:szCs w:val="44"/>
        </w:rPr>
        <w:t>年“北京故事”优秀小剧场剧目展演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rPr>
        <w:t>剧目征集公告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为促进小剧场戏剧健康发展，</w:t>
      </w:r>
      <w:r>
        <w:rPr>
          <w:rFonts w:hint="eastAsia" w:ascii="仿宋_GB2312" w:hAnsi="仿宋" w:eastAsia="仿宋_GB2312"/>
          <w:sz w:val="32"/>
          <w:szCs w:val="32"/>
        </w:rPr>
        <w:t>推动小剧场戏剧</w:t>
      </w:r>
      <w:r>
        <w:rPr>
          <w:rFonts w:hint="eastAsia" w:ascii="仿宋_GB2312" w:hAnsi="仿宋" w:eastAsia="仿宋_GB2312"/>
          <w:sz w:val="32"/>
          <w:szCs w:val="32"/>
          <w:lang w:eastAsia="zh-CN"/>
        </w:rPr>
        <w:t>艺术</w:t>
      </w:r>
      <w:r>
        <w:rPr>
          <w:rFonts w:hint="eastAsia" w:ascii="仿宋_GB2312" w:hAnsi="仿宋" w:eastAsia="仿宋_GB2312"/>
          <w:sz w:val="32"/>
          <w:szCs w:val="32"/>
        </w:rPr>
        <w:t>普及</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val="en-US" w:eastAsia="zh-CN"/>
        </w:rPr>
        <w:t>北京市文化和旅游局拟于近期在京举办2022年“北京故事”优秀小剧场剧目展演。现公开征集展演剧目，公告如下：</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textAlignment w:val="auto"/>
        <w:outlineLvl w:val="0"/>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一、活动名称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2022年“北京故事”优秀小剧场剧目展演</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textAlignment w:val="auto"/>
        <w:outlineLvl w:val="0"/>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二、主办单位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北京市文化和旅游局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三、展演时间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2022年10月至11月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宋体"/>
          <w:kern w:val="0"/>
          <w:sz w:val="32"/>
          <w:szCs w:val="32"/>
          <w:lang w:val="en-US" w:eastAsia="zh-CN"/>
        </w:rPr>
        <w:t>四、征集对象和资格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 w:eastAsia="仿宋_GB2312"/>
          <w:sz w:val="32"/>
          <w:szCs w:val="32"/>
          <w:lang w:val="en-US" w:eastAsia="zh-CN"/>
        </w:rPr>
        <w:t>面向全国各种体制的艺术表演单位征集优秀小剧场剧目</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lang w:val="en-US" w:eastAsia="zh-CN"/>
        </w:rPr>
        <w:t>申报演出的作品须是</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年1月1日以后创作并已首演，且未参加过往届“北京故事”优秀小剧场剧目展演。</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五、优先支持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 w:eastAsia="仿宋_GB2312"/>
          <w:sz w:val="32"/>
          <w:szCs w:val="32"/>
          <w:lang w:val="en-US" w:eastAsia="zh-CN"/>
        </w:rPr>
        <w:t>坚持精品原则，支持社会效益、经济效益相统一的优秀小剧场剧目演出。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2.鼓励反映党的十八大以来历史性成就和变革的优秀作品，尤其是反映新时代首都发展变迁及“一城三带”“四个文化”等具有浓郁北京特色的新创小剧场剧目申报；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3.</w:t>
      </w:r>
      <w:r>
        <w:rPr>
          <w:rFonts w:hint="eastAsia" w:ascii="仿宋_GB2312" w:hAnsi="仿宋" w:eastAsia="仿宋_GB2312"/>
          <w:sz w:val="32"/>
          <w:szCs w:val="32"/>
          <w:lang w:val="zh-CN" w:eastAsia="zh-CN"/>
        </w:rPr>
        <w:t>覆盖多种类型，</w:t>
      </w:r>
      <w:r>
        <w:rPr>
          <w:rFonts w:hint="eastAsia" w:ascii="仿宋_GB2312" w:hAnsi="仿宋" w:eastAsia="仿宋_GB2312"/>
          <w:sz w:val="32"/>
          <w:szCs w:val="32"/>
          <w:lang w:val="en-US" w:eastAsia="zh-CN"/>
        </w:rPr>
        <w:t>申报剧目</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lang w:val="en-US" w:eastAsia="zh-CN"/>
        </w:rPr>
        <w:t>涵盖但不限于话剧、戏曲、音乐剧、舞</w:t>
      </w:r>
      <w:r>
        <w:rPr>
          <w:rFonts w:hint="eastAsia" w:ascii="仿宋_GB2312" w:hAnsi="仿宋_GB2312" w:eastAsia="仿宋_GB2312" w:cs="仿宋_GB2312"/>
          <w:color w:val="auto"/>
          <w:sz w:val="32"/>
          <w:szCs w:val="32"/>
          <w:lang w:val="en-US" w:eastAsia="zh-CN"/>
        </w:rPr>
        <w:t>蹈剧场等多种类型；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 w:eastAsia="仿宋_GB2312"/>
          <w:sz w:val="32"/>
          <w:szCs w:val="32"/>
          <w:lang w:val="en-US" w:eastAsia="zh-CN"/>
        </w:rPr>
        <w:t>鼓励申报单位积极参与主办方组织的艺术普及活动。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六、申报及演出要求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1.入围剧目须在2022年10月至11月期间在北京城区内具有营业性演出资质的剧场进行商演，演出场次不少于2场。演出时间应避免安排在工作日的白天。时长要求在1小时以上。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申报单位应当具有申报剧目的创作以及演出版权，</w:t>
      </w:r>
      <w:r>
        <w:rPr>
          <w:rFonts w:hint="eastAsia" w:ascii="仿宋_GB2312" w:hAnsi="仿宋" w:eastAsia="仿宋_GB2312"/>
          <w:sz w:val="32"/>
          <w:szCs w:val="32"/>
          <w:lang w:eastAsia="zh-CN"/>
        </w:rPr>
        <w:t>入围</w:t>
      </w:r>
      <w:r>
        <w:rPr>
          <w:rFonts w:hint="eastAsia" w:ascii="仿宋_GB2312" w:hAnsi="仿宋" w:eastAsia="仿宋_GB2312"/>
          <w:sz w:val="32"/>
          <w:szCs w:val="32"/>
        </w:rPr>
        <w:t>剧目不得侵犯他人的任何专利、著作权、商标权以及其他知识产权。展演活动主、承办方享有对</w:t>
      </w:r>
      <w:r>
        <w:rPr>
          <w:rFonts w:hint="eastAsia" w:ascii="仿宋_GB2312" w:hAnsi="仿宋" w:eastAsia="仿宋_GB2312"/>
          <w:sz w:val="32"/>
          <w:szCs w:val="32"/>
          <w:lang w:eastAsia="zh-CN"/>
        </w:rPr>
        <w:t>入围剧目</w:t>
      </w:r>
      <w:r>
        <w:rPr>
          <w:rFonts w:hint="eastAsia" w:ascii="仿宋_GB2312" w:hAnsi="仿宋" w:eastAsia="仿宋_GB2312"/>
          <w:sz w:val="32"/>
          <w:szCs w:val="32"/>
        </w:rPr>
        <w:t>或</w:t>
      </w:r>
      <w:r>
        <w:rPr>
          <w:rFonts w:hint="eastAsia" w:ascii="仿宋_GB2312" w:hAnsi="仿宋" w:eastAsia="仿宋_GB2312"/>
          <w:sz w:val="32"/>
          <w:szCs w:val="32"/>
          <w:lang w:eastAsia="zh-CN"/>
        </w:rPr>
        <w:t>艺术普及</w:t>
      </w:r>
      <w:r>
        <w:rPr>
          <w:rFonts w:hint="eastAsia" w:ascii="仿宋_GB2312" w:hAnsi="仿宋" w:eastAsia="仿宋_GB2312"/>
          <w:sz w:val="32"/>
          <w:szCs w:val="32"/>
        </w:rPr>
        <w:t>活动的展示权、印刷权和宣传权。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3.入围剧目将按照演出规模、演出质量等多种因素综合评定，获得相应的经费补贴。</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textAlignment w:val="auto"/>
        <w:outlineLvl w:val="0"/>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七、申报资料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请于2022年10月10日前，将申报表、演出剧本、申报单位营业性演出许可证、演出版权声明、剧目宣传视频（不超过15分钟）、申报剧目整场演出视频的网盘链接</w:t>
      </w:r>
      <w:r>
        <w:rPr>
          <w:rFonts w:hint="eastAsia" w:ascii="仿宋_GB2312" w:hAnsi="仿宋" w:eastAsia="仿宋_GB2312"/>
          <w:sz w:val="32"/>
          <w:szCs w:val="32"/>
        </w:rPr>
        <w:t>(请</w:t>
      </w:r>
      <w:r>
        <w:rPr>
          <w:rFonts w:hint="eastAsia" w:ascii="仿宋_GB2312" w:hAnsi="仿宋" w:eastAsia="仿宋_GB2312"/>
          <w:sz w:val="32"/>
          <w:szCs w:val="32"/>
          <w:lang w:eastAsia="zh-CN"/>
        </w:rPr>
        <w:t>将</w:t>
      </w:r>
      <w:r>
        <w:rPr>
          <w:rFonts w:hint="eastAsia" w:ascii="仿宋_GB2312" w:hAnsi="仿宋" w:eastAsia="仿宋_GB2312"/>
          <w:sz w:val="32"/>
          <w:szCs w:val="32"/>
        </w:rPr>
        <w:t>网盘视频有效期设置大于一个月）</w:t>
      </w:r>
      <w:r>
        <w:rPr>
          <w:rFonts w:hint="eastAsia" w:ascii="仿宋_GB2312" w:hAnsi="仿宋" w:eastAsia="仿宋_GB2312"/>
          <w:sz w:val="32"/>
          <w:szCs w:val="32"/>
          <w:lang w:val="en-US" w:eastAsia="zh-CN"/>
        </w:rPr>
        <w:t>等资料电子版发送至指定邮箱，</w:t>
      </w:r>
      <w:r>
        <w:rPr>
          <w:rFonts w:hint="eastAsia" w:ascii="仿宋_GB2312" w:hAnsi="仿宋" w:eastAsia="仿宋_GB2312"/>
          <w:sz w:val="32"/>
          <w:szCs w:val="32"/>
        </w:rPr>
        <w:t>提交前请务必确认以上材料是否齐全</w:t>
      </w:r>
      <w:r>
        <w:rPr>
          <w:rFonts w:hint="eastAsia" w:ascii="仿宋_GB2312" w:hAnsi="仿宋" w:eastAsia="仿宋_GB2312"/>
          <w:sz w:val="32"/>
          <w:szCs w:val="32"/>
          <w:lang w:val="en-US" w:eastAsia="zh-CN"/>
        </w:rPr>
        <w:t>。电子申报表请见附件。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八、评审与公布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_GB2312" w:cs="仿宋"/>
          <w:sz w:val="32"/>
          <w:szCs w:val="32"/>
          <w:lang w:val="en-US" w:eastAsia="zh-CN"/>
        </w:rPr>
      </w:pPr>
      <w:r>
        <w:rPr>
          <w:rFonts w:hint="eastAsia" w:ascii="仿宋_GB2312" w:hAnsi="仿宋" w:eastAsia="仿宋_GB2312"/>
          <w:sz w:val="32"/>
          <w:szCs w:val="32"/>
          <w:lang w:val="en-US" w:eastAsia="zh-CN"/>
        </w:rPr>
        <w:t>1.北京市文化和旅游局将组织专家从申报剧目中评选出参加展演的剧目</w:t>
      </w:r>
      <w:r>
        <w:rPr>
          <w:rFonts w:hint="eastAsia" w:ascii="仿宋_GB2312" w:hAnsi="仿宋"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2.入围剧目名单届时于“北京市文化和旅游局”官网查询。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lang w:val="en-US" w:eastAsia="zh-CN"/>
        </w:rPr>
        <w:t>联系方式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联系地址：北京市朝阳区建国门外大街28号北京市文化和旅游局艺术处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：黄老师、李老师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15811012568、</w:t>
      </w:r>
      <w:r>
        <w:rPr>
          <w:rFonts w:hint="eastAsia" w:ascii="仿宋_GB2312" w:hAnsi="仿宋_GB2312" w:eastAsia="仿宋_GB2312" w:cs="仿宋_GB2312"/>
          <w:sz w:val="32"/>
          <w:szCs w:val="32"/>
        </w:rPr>
        <w:t>85157228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"mailto:beijinggushi2016@163.com"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beijingstory2016@163.com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（邮件主题请标明“北京故事”）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特此公告。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附件：20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年“北京故事”优秀小剧场剧目展演申报表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北京市文化和旅游局</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2022年9月16日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spacing w:line="700" w:lineRule="exact"/>
        <w:ind w:firstLine="0" w:firstLineChars="0"/>
        <w:jc w:val="center"/>
        <w:rPr>
          <w:rFonts w:hint="eastAsia" w:ascii="方正小标宋简体" w:eastAsia="方正小标宋简体"/>
          <w:bCs/>
          <w:sz w:val="36"/>
          <w:szCs w:val="36"/>
        </w:rPr>
      </w:pPr>
      <w:r>
        <w:rPr>
          <w:rFonts w:hint="eastAsia" w:ascii="方正小标宋简体" w:eastAsia="方正小标宋简体"/>
          <w:bCs/>
          <w:sz w:val="36"/>
          <w:szCs w:val="36"/>
        </w:rPr>
        <w:t>20</w:t>
      </w:r>
      <w:r>
        <w:rPr>
          <w:rFonts w:hint="eastAsia" w:ascii="方正小标宋简体" w:eastAsia="方正小标宋简体"/>
          <w:bCs/>
          <w:sz w:val="36"/>
          <w:szCs w:val="36"/>
          <w:lang w:val="en-US" w:eastAsia="zh-CN"/>
        </w:rPr>
        <w:t>22</w:t>
      </w:r>
      <w:r>
        <w:rPr>
          <w:rFonts w:hint="eastAsia" w:ascii="方正小标宋简体" w:eastAsia="方正小标宋简体"/>
          <w:bCs/>
          <w:sz w:val="36"/>
          <w:szCs w:val="36"/>
        </w:rPr>
        <w:t>年“北京故事”优秀小剧场剧目展演申报表</w:t>
      </w:r>
    </w:p>
    <w:tbl>
      <w:tblPr>
        <w:tblStyle w:val="4"/>
        <w:tblW w:w="92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20"/>
        <w:gridCol w:w="3028"/>
        <w:gridCol w:w="2100"/>
        <w:gridCol w:w="2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92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申报单位</w:t>
            </w:r>
          </w:p>
        </w:tc>
        <w:tc>
          <w:tcPr>
            <w:tcW w:w="7304" w:type="dxa"/>
            <w:gridSpan w:val="3"/>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92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演出单位</w:t>
            </w:r>
          </w:p>
        </w:tc>
        <w:tc>
          <w:tcPr>
            <w:tcW w:w="7304" w:type="dxa"/>
            <w:gridSpan w:val="3"/>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92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剧目名称</w:t>
            </w:r>
          </w:p>
        </w:tc>
        <w:tc>
          <w:tcPr>
            <w:tcW w:w="7304" w:type="dxa"/>
            <w:gridSpan w:val="3"/>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920" w:type="dxa"/>
            <w:tcBorders>
              <w:top w:val="nil"/>
              <w:left w:val="single" w:color="auto" w:sz="4" w:space="0"/>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艺术门类</w:t>
            </w:r>
          </w:p>
        </w:tc>
        <w:tc>
          <w:tcPr>
            <w:tcW w:w="3028" w:type="dxa"/>
            <w:tcBorders>
              <w:top w:val="nil"/>
              <w:left w:val="nil"/>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p>
        </w:tc>
        <w:tc>
          <w:tcPr>
            <w:tcW w:w="2100" w:type="dxa"/>
            <w:tcBorders>
              <w:top w:val="nil"/>
              <w:left w:val="nil"/>
              <w:bottom w:val="single" w:color="auto" w:sz="4" w:space="0"/>
              <w:right w:val="single" w:color="auto" w:sz="4" w:space="0"/>
            </w:tcBorders>
            <w:noWrap w:val="0"/>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首演时间</w:t>
            </w:r>
          </w:p>
        </w:tc>
        <w:tc>
          <w:tcPr>
            <w:tcW w:w="2176" w:type="dxa"/>
            <w:tcBorders>
              <w:top w:val="nil"/>
              <w:left w:val="nil"/>
              <w:bottom w:val="single" w:color="auto" w:sz="4" w:space="0"/>
              <w:right w:val="single" w:color="auto" w:sz="4" w:space="0"/>
            </w:tcBorders>
            <w:noWrap w:val="0"/>
            <w:vAlign w:val="center"/>
          </w:tcPr>
          <w:p>
            <w:pPr>
              <w:spacing w:line="700" w:lineRule="exact"/>
              <w:ind w:firstLine="0" w:firstLineChars="0"/>
              <w:jc w:val="center"/>
              <w:rPr>
                <w:rFonts w:ascii="仿宋_GB2312"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920" w:type="dxa"/>
            <w:tcBorders>
              <w:top w:val="nil"/>
              <w:left w:val="single" w:color="auto" w:sz="4" w:space="0"/>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拟演出时间</w:t>
            </w:r>
          </w:p>
        </w:tc>
        <w:tc>
          <w:tcPr>
            <w:tcW w:w="3028" w:type="dxa"/>
            <w:tcBorders>
              <w:top w:val="nil"/>
              <w:left w:val="nil"/>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p>
        </w:tc>
        <w:tc>
          <w:tcPr>
            <w:tcW w:w="2100" w:type="dxa"/>
            <w:tcBorders>
              <w:top w:val="nil"/>
              <w:left w:val="nil"/>
              <w:bottom w:val="single" w:color="auto" w:sz="4" w:space="0"/>
              <w:right w:val="single" w:color="auto" w:sz="4" w:space="0"/>
            </w:tcBorders>
            <w:noWrap w:val="0"/>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拟演出地点</w:t>
            </w:r>
          </w:p>
        </w:tc>
        <w:tc>
          <w:tcPr>
            <w:tcW w:w="2176" w:type="dxa"/>
            <w:tcBorders>
              <w:top w:val="nil"/>
              <w:left w:val="nil"/>
              <w:bottom w:val="single" w:color="auto" w:sz="4" w:space="0"/>
              <w:right w:val="single" w:color="auto" w:sz="4" w:space="0"/>
            </w:tcBorders>
            <w:noWrap w:val="0"/>
            <w:vAlign w:val="center"/>
          </w:tcPr>
          <w:p>
            <w:pPr>
              <w:spacing w:line="700" w:lineRule="exact"/>
              <w:ind w:firstLine="0" w:firstLineChars="0"/>
              <w:jc w:val="center"/>
              <w:rPr>
                <w:rFonts w:ascii="仿宋_GB2312"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920" w:type="dxa"/>
            <w:tcBorders>
              <w:top w:val="nil"/>
              <w:left w:val="single" w:color="auto" w:sz="4" w:space="0"/>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演出单位</w:t>
            </w:r>
          </w:p>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简介</w:t>
            </w:r>
          </w:p>
        </w:tc>
        <w:tc>
          <w:tcPr>
            <w:tcW w:w="7304" w:type="dxa"/>
            <w:gridSpan w:val="3"/>
            <w:tcBorders>
              <w:top w:val="nil"/>
              <w:left w:val="nil"/>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p>
          <w:p>
            <w:pPr>
              <w:spacing w:line="700" w:lineRule="exact"/>
              <w:ind w:firstLine="0" w:firstLineChars="0"/>
              <w:jc w:val="both"/>
              <w:rPr>
                <w:rFonts w:ascii="仿宋_GB2312"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3" w:hRule="atLeast"/>
          <w:jc w:val="center"/>
        </w:trPr>
        <w:tc>
          <w:tcPr>
            <w:tcW w:w="1920" w:type="dxa"/>
            <w:tcBorders>
              <w:top w:val="nil"/>
              <w:left w:val="single" w:color="auto" w:sz="4" w:space="0"/>
              <w:bottom w:val="single" w:color="auto" w:sz="4" w:space="0"/>
              <w:right w:val="single" w:color="auto" w:sz="4" w:space="0"/>
            </w:tcBorders>
            <w:noWrap w:val="0"/>
            <w:tcMar>
              <w:left w:w="108" w:type="dxa"/>
              <w:right w:w="108" w:type="dxa"/>
            </w:tcMar>
            <w:vAlign w:val="center"/>
          </w:tcPr>
          <w:p>
            <w:pPr>
              <w:spacing w:line="700" w:lineRule="exact"/>
              <w:ind w:firstLine="0" w:firstLineChars="0"/>
              <w:jc w:val="center"/>
              <w:rPr>
                <w:rFonts w:ascii="仿宋_GB2312" w:eastAsia="仿宋_GB2312"/>
                <w:sz w:val="32"/>
                <w:szCs w:val="32"/>
              </w:rPr>
            </w:pPr>
            <w:r>
              <w:rPr>
                <w:rFonts w:hint="eastAsia" w:ascii="仿宋_GB2312" w:eastAsia="仿宋_GB2312"/>
                <w:sz w:val="32"/>
                <w:szCs w:val="32"/>
              </w:rPr>
              <w:t>主创人员</w:t>
            </w:r>
          </w:p>
        </w:tc>
        <w:tc>
          <w:tcPr>
            <w:tcW w:w="7304" w:type="dxa"/>
            <w:gridSpan w:val="3"/>
            <w:tcBorders>
              <w:top w:val="nil"/>
              <w:left w:val="nil"/>
              <w:bottom w:val="single" w:color="auto" w:sz="4" w:space="0"/>
              <w:right w:val="single" w:color="auto" w:sz="4" w:space="0"/>
            </w:tcBorders>
            <w:noWrap w:val="0"/>
            <w:tcMar>
              <w:left w:w="108" w:type="dxa"/>
              <w:right w:w="108" w:type="dxa"/>
            </w:tcMar>
            <w:vAlign w:val="center"/>
          </w:tcPr>
          <w:p>
            <w:pPr>
              <w:spacing w:line="700" w:lineRule="exact"/>
              <w:ind w:firstLine="0" w:firstLineChars="0"/>
              <w:rPr>
                <w:rFonts w:ascii="仿宋_GB2312" w:eastAsia="仿宋_GB2312"/>
                <w:sz w:val="32"/>
                <w:szCs w:val="32"/>
              </w:rPr>
            </w:pPr>
            <w:r>
              <w:rPr>
                <w:rFonts w:ascii="仿宋_GB2312" w:eastAsia="仿宋_GB2312"/>
                <w:sz w:val="32"/>
                <w:szCs w:val="32"/>
              </w:rPr>
              <w:t xml:space="preserve">  </w:t>
            </w:r>
          </w:p>
          <w:p>
            <w:pPr>
              <w:spacing w:line="700" w:lineRule="exact"/>
              <w:ind w:firstLine="0" w:firstLineChars="0"/>
              <w:rPr>
                <w:rFonts w:ascii="仿宋_GB2312"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4" w:hRule="atLeast"/>
          <w:jc w:val="center"/>
        </w:trPr>
        <w:tc>
          <w:tcPr>
            <w:tcW w:w="9224" w:type="dxa"/>
            <w:gridSpan w:val="4"/>
            <w:tcBorders>
              <w:top w:val="nil"/>
              <w:left w:val="single" w:color="auto" w:sz="4" w:space="0"/>
              <w:bottom w:val="single" w:color="auto" w:sz="4" w:space="0"/>
              <w:right w:val="single" w:color="auto" w:sz="4" w:space="0"/>
            </w:tcBorders>
            <w:noWrap w:val="0"/>
            <w:tcMar>
              <w:left w:w="108" w:type="dxa"/>
              <w:right w:w="108" w:type="dxa"/>
            </w:tcMar>
            <w:vAlign w:val="center"/>
          </w:tcPr>
          <w:p>
            <w:pPr>
              <w:spacing w:line="700" w:lineRule="exact"/>
              <w:jc w:val="left"/>
              <w:rPr>
                <w:rFonts w:hint="eastAsia" w:ascii="仿宋_GB2312" w:eastAsia="仿宋_GB2312"/>
                <w:sz w:val="32"/>
                <w:szCs w:val="32"/>
                <w:lang w:eastAsia="zh-CN"/>
              </w:rPr>
            </w:pPr>
            <w:r>
              <w:rPr>
                <w:rFonts w:hint="eastAsia" w:ascii="仿宋_GB2312" w:eastAsia="仿宋_GB2312"/>
                <w:sz w:val="32"/>
                <w:szCs w:val="32"/>
                <w:lang w:eastAsia="zh-CN"/>
              </w:rPr>
              <w:t>剧目简介：</w:t>
            </w:r>
          </w:p>
          <w:p>
            <w:pPr>
              <w:spacing w:line="480" w:lineRule="auto"/>
              <w:ind w:firstLine="640" w:firstLineChars="200"/>
              <w:rPr>
                <w:rFonts w:hint="eastAsia" w:ascii="仿宋_GB2312" w:eastAsia="仿宋_GB2312" w:cs="Arial"/>
                <w:sz w:val="32"/>
                <w:szCs w:val="32"/>
                <w:lang w:eastAsia="zh-CN"/>
              </w:rPr>
            </w:pPr>
          </w:p>
          <w:p>
            <w:pPr>
              <w:spacing w:line="480" w:lineRule="auto"/>
              <w:ind w:firstLine="640" w:firstLineChars="200"/>
              <w:rPr>
                <w:rFonts w:hint="eastAsia" w:ascii="仿宋_GB2312" w:eastAsia="仿宋_GB2312" w:cs="Arial"/>
                <w:sz w:val="32"/>
                <w:szCs w:val="32"/>
                <w:lang w:eastAsia="zh-CN"/>
              </w:rPr>
            </w:pPr>
          </w:p>
          <w:p>
            <w:pPr>
              <w:spacing w:line="480" w:lineRule="auto"/>
              <w:ind w:firstLine="640" w:firstLineChars="200"/>
              <w:rPr>
                <w:rFonts w:hint="eastAsia" w:ascii="仿宋_GB2312" w:eastAsia="仿宋_GB2312" w:cs="Arial"/>
                <w:sz w:val="32"/>
                <w:szCs w:val="32"/>
                <w:lang w:eastAsia="zh-CN"/>
              </w:rPr>
            </w:pPr>
          </w:p>
          <w:p>
            <w:pPr>
              <w:spacing w:line="480" w:lineRule="auto"/>
              <w:ind w:firstLine="640" w:firstLineChars="200"/>
              <w:rPr>
                <w:rFonts w:hint="eastAsia" w:ascii="仿宋_GB2312" w:eastAsia="仿宋_GB2312" w:cs="Arial"/>
                <w:sz w:val="32"/>
                <w:szCs w:val="32"/>
                <w:lang w:eastAsia="zh-CN"/>
              </w:rPr>
            </w:pPr>
          </w:p>
          <w:p>
            <w:pPr>
              <w:spacing w:line="480" w:lineRule="auto"/>
              <w:ind w:firstLine="640" w:firstLineChars="200"/>
              <w:rPr>
                <w:rFonts w:hint="default" w:ascii="仿宋_GB2312" w:eastAsia="仿宋_GB2312" w:cs="Arial"/>
                <w:sz w:val="32"/>
                <w:szCs w:val="32"/>
                <w:lang w:val="en-US" w:eastAsia="zh-CN"/>
              </w:rPr>
            </w:pPr>
            <w:r>
              <w:rPr>
                <w:rFonts w:hint="eastAsia" w:ascii="仿宋_GB2312" w:eastAsia="仿宋_GB2312" w:cs="Arial"/>
                <w:sz w:val="32"/>
                <w:szCs w:val="32"/>
                <w:lang w:val="en-US" w:eastAsia="zh-CN"/>
              </w:rPr>
              <w:t xml:space="preserve">                                      </w:t>
            </w:r>
          </w:p>
          <w:p>
            <w:pPr>
              <w:spacing w:line="480" w:lineRule="auto"/>
              <w:ind w:firstLine="640" w:firstLineChars="200"/>
              <w:rPr>
                <w:rFonts w:hint="eastAsia" w:ascii="宋体" w:eastAsia="宋体"/>
                <w:sz w:val="32"/>
                <w:szCs w:val="32"/>
                <w:lang w:eastAsia="zh-CN"/>
              </w:rPr>
            </w:pPr>
          </w:p>
        </w:tc>
      </w:tr>
    </w:tbl>
    <w:p>
      <w:pPr>
        <w:spacing w:line="700" w:lineRule="exact"/>
        <w:ind w:firstLine="0" w:firstLineChars="0"/>
      </w:pPr>
      <w:r>
        <w:rPr>
          <w:rFonts w:hint="eastAsia" w:ascii="仿宋_GB2312" w:eastAsia="仿宋_GB2312"/>
          <w:sz w:val="32"/>
          <w:szCs w:val="32"/>
        </w:rPr>
        <w:t xml:space="preserve">联系人：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联系电话：    </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月 </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sectPr>
      <w:pgSz w:w="11906" w:h="16838"/>
      <w:pgMar w:top="1440" w:right="1253" w:bottom="1440" w:left="119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NTlhNTBmNjFhMGQxZDNlMmMxOTg3NzMwYjk0ODIifQ=="/>
  </w:docVars>
  <w:rsids>
    <w:rsidRoot w:val="409F5CC7"/>
    <w:rsid w:val="0417502C"/>
    <w:rsid w:val="05932C4D"/>
    <w:rsid w:val="06FC0613"/>
    <w:rsid w:val="09820DD2"/>
    <w:rsid w:val="0B164D0C"/>
    <w:rsid w:val="0F663D0F"/>
    <w:rsid w:val="135D27EF"/>
    <w:rsid w:val="15E74D9F"/>
    <w:rsid w:val="16BE5019"/>
    <w:rsid w:val="22A3256D"/>
    <w:rsid w:val="2B02731C"/>
    <w:rsid w:val="2D48324C"/>
    <w:rsid w:val="30DB5276"/>
    <w:rsid w:val="3A281202"/>
    <w:rsid w:val="3C0A04E7"/>
    <w:rsid w:val="409F5CC7"/>
    <w:rsid w:val="49FBBB00"/>
    <w:rsid w:val="4C74235E"/>
    <w:rsid w:val="506C6F87"/>
    <w:rsid w:val="50DB56A6"/>
    <w:rsid w:val="511F0AD4"/>
    <w:rsid w:val="55AD4C0A"/>
    <w:rsid w:val="56E54802"/>
    <w:rsid w:val="58E60DB6"/>
    <w:rsid w:val="5D4531C1"/>
    <w:rsid w:val="5FFB9070"/>
    <w:rsid w:val="60AF0F17"/>
    <w:rsid w:val="655D44C3"/>
    <w:rsid w:val="656815EE"/>
    <w:rsid w:val="668C7EEC"/>
    <w:rsid w:val="67053CB2"/>
    <w:rsid w:val="6C546BD1"/>
    <w:rsid w:val="6DE423CB"/>
    <w:rsid w:val="6ECD063E"/>
    <w:rsid w:val="74FB5A72"/>
    <w:rsid w:val="75B5DD70"/>
    <w:rsid w:val="7901459E"/>
    <w:rsid w:val="79390962"/>
    <w:rsid w:val="7B6A62CB"/>
    <w:rsid w:val="7BCE9B43"/>
    <w:rsid w:val="7E320B73"/>
    <w:rsid w:val="7FDF7C6D"/>
    <w:rsid w:val="7FFFC41C"/>
    <w:rsid w:val="D7ABAFAC"/>
    <w:rsid w:val="ED7BFADF"/>
    <w:rsid w:val="EF70E820"/>
    <w:rsid w:val="F37CC3E5"/>
    <w:rsid w:val="FCED835B"/>
    <w:rsid w:val="FF716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99"/>
    <w:pPr>
      <w:pBdr>
        <w:bottom w:val="single" w:color="auto" w:sz="6" w:space="1"/>
      </w:pBdr>
      <w:snapToGrid w:val="0"/>
      <w:jc w:val="center"/>
    </w:pPr>
    <w:rPr>
      <w:sz w:val="18"/>
      <w:szCs w:val="18"/>
    </w:rPr>
  </w:style>
  <w:style w:type="character" w:styleId="6">
    <w:name w:val="Emphasis"/>
    <w:basedOn w:val="5"/>
    <w:qFormat/>
    <w:uiPriority w:val="0"/>
    <w:rPr>
      <w:i/>
    </w:rPr>
  </w:style>
  <w:style w:type="character" w:styleId="7">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959</Words>
  <Characters>1032</Characters>
  <Lines>0</Lines>
  <Paragraphs>0</Paragraphs>
  <TotalTime>0</TotalTime>
  <ScaleCrop>false</ScaleCrop>
  <LinksUpToDate>false</LinksUpToDate>
  <CharactersWithSpaces>1096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2019-03-23T10:05:00Z</dcterms:created>
  <dc:creator>31569</dc:creator>
  <cp:lastModifiedBy>user</cp:lastModifiedBy>
  <cp:lastPrinted>2022-09-15T16:17:00Z</cp:lastPrinted>
  <dcterms:modified xsi:type="dcterms:W3CDTF">2022-09-16T14:48:05Z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8DF4F4134B2D411E8C9F7AE0AC7C11E9</vt:lpwstr>
  </property>
</Properties>
</file>