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70"/>
        </w:tabs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hAnsi="宋体" w:eastAsia="黑体"/>
          <w:color w:val="000000"/>
          <w:sz w:val="32"/>
          <w:szCs w:val="32"/>
        </w:rPr>
      </w:pPr>
    </w:p>
    <w:p>
      <w:pPr>
        <w:jc w:val="center"/>
        <w:rPr>
          <w:rFonts w:ascii="黑体" w:hAnsi="宋体" w:eastAsia="黑体"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jc w:val="center"/>
        <w:rPr>
          <w:rFonts w:ascii="黑体" w:hAnsi="宋体" w:eastAsia="黑体"/>
          <w:color w:val="000000"/>
          <w:sz w:val="44"/>
          <w:szCs w:val="44"/>
        </w:rPr>
      </w:pPr>
      <w:r>
        <w:rPr>
          <w:rFonts w:hint="eastAsia" w:ascii="黑体" w:hAnsi="宋体" w:eastAsia="黑体"/>
          <w:color w:val="000000"/>
          <w:sz w:val="44"/>
          <w:szCs w:val="44"/>
        </w:rPr>
        <w:t>北京市文化和旅游标准化试点</w:t>
      </w:r>
    </w:p>
    <w:p>
      <w:pPr>
        <w:jc w:val="center"/>
        <w:rPr>
          <w:rFonts w:ascii="黑体" w:hAnsi="宋体" w:eastAsia="黑体"/>
          <w:color w:val="000000"/>
          <w:sz w:val="44"/>
          <w:szCs w:val="44"/>
        </w:rPr>
      </w:pPr>
    </w:p>
    <w:p>
      <w:pPr>
        <w:jc w:val="center"/>
        <w:rPr>
          <w:rFonts w:ascii="黑体" w:hAnsi="宋体" w:eastAsia="黑体"/>
          <w:color w:val="000000"/>
          <w:sz w:val="44"/>
          <w:szCs w:val="44"/>
        </w:rPr>
      </w:pPr>
    </w:p>
    <w:p>
      <w:pPr>
        <w:jc w:val="center"/>
        <w:rPr>
          <w:rFonts w:ascii="黑体" w:hAnsi="宋体" w:eastAsia="黑体"/>
          <w:color w:val="000000"/>
          <w:sz w:val="44"/>
          <w:szCs w:val="44"/>
        </w:rPr>
      </w:pPr>
      <w:r>
        <w:rPr>
          <w:rFonts w:hint="eastAsia" w:ascii="黑体" w:hAnsi="宋体" w:eastAsia="黑体"/>
          <w:color w:val="000000"/>
          <w:sz w:val="44"/>
          <w:szCs w:val="44"/>
        </w:rPr>
        <w:t>申</w:t>
      </w:r>
    </w:p>
    <w:p>
      <w:pPr>
        <w:jc w:val="center"/>
        <w:rPr>
          <w:rFonts w:ascii="黑体" w:hAnsi="宋体" w:eastAsia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color w:val="000000"/>
          <w:sz w:val="44"/>
          <w:szCs w:val="44"/>
        </w:rPr>
      </w:pPr>
      <w:r>
        <w:rPr>
          <w:rFonts w:hint="eastAsia" w:ascii="黑体" w:hAnsi="宋体" w:eastAsia="黑体"/>
          <w:color w:val="000000"/>
          <w:sz w:val="44"/>
          <w:szCs w:val="44"/>
        </w:rPr>
        <w:t>请</w:t>
      </w:r>
    </w:p>
    <w:p>
      <w:pPr>
        <w:jc w:val="center"/>
        <w:rPr>
          <w:rFonts w:hint="eastAsia" w:ascii="黑体" w:hAnsi="宋体" w:eastAsia="黑体"/>
          <w:color w:val="000000"/>
          <w:sz w:val="44"/>
          <w:szCs w:val="44"/>
        </w:rPr>
      </w:pPr>
    </w:p>
    <w:p>
      <w:pPr>
        <w:jc w:val="center"/>
        <w:rPr>
          <w:rFonts w:ascii="仿宋" w:hAnsi="仿宋" w:eastAsia="仿宋"/>
          <w:bCs/>
          <w:color w:val="000000"/>
          <w:sz w:val="44"/>
          <w:szCs w:val="44"/>
        </w:rPr>
      </w:pPr>
      <w:r>
        <w:rPr>
          <w:rFonts w:hint="eastAsia" w:ascii="黑体" w:hAnsi="宋体" w:eastAsia="黑体"/>
          <w:color w:val="000000"/>
          <w:sz w:val="44"/>
          <w:szCs w:val="44"/>
        </w:rPr>
        <w:t>书</w:t>
      </w:r>
    </w:p>
    <w:p>
      <w:pPr>
        <w:rPr>
          <w:rFonts w:ascii="仿宋" w:hAnsi="仿宋" w:eastAsia="仿宋"/>
          <w:bCs/>
          <w:color w:val="000000"/>
          <w:spacing w:val="12"/>
          <w:sz w:val="32"/>
          <w:szCs w:val="32"/>
        </w:rPr>
      </w:pPr>
    </w:p>
    <w:p>
      <w:pPr>
        <w:rPr>
          <w:rFonts w:ascii="仿宋" w:hAnsi="仿宋" w:eastAsia="仿宋"/>
          <w:bCs/>
          <w:color w:val="000000"/>
          <w:spacing w:val="12"/>
          <w:sz w:val="32"/>
          <w:szCs w:val="32"/>
        </w:rPr>
      </w:pPr>
    </w:p>
    <w:p>
      <w:pPr>
        <w:rPr>
          <w:rFonts w:hint="eastAsia" w:ascii="仿宋" w:hAnsi="仿宋" w:eastAsia="仿宋"/>
          <w:bCs/>
          <w:color w:val="000000"/>
          <w:spacing w:val="12"/>
          <w:sz w:val="32"/>
          <w:szCs w:val="32"/>
        </w:rPr>
      </w:pPr>
    </w:p>
    <w:p>
      <w:pPr>
        <w:ind w:firstLine="688" w:firstLineChars="200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color w:val="000000"/>
          <w:spacing w:val="12"/>
          <w:sz w:val="32"/>
          <w:szCs w:val="32"/>
        </w:rPr>
        <w:t>试点名称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：</w:t>
      </w:r>
      <w:bookmarkStart w:id="0" w:name="_Hlk50706473"/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                    </w:t>
      </w:r>
      <w:bookmarkEnd w:id="0"/>
    </w:p>
    <w:p>
      <w:pPr>
        <w:ind w:firstLine="688" w:firstLineChars="200"/>
        <w:rPr>
          <w:rFonts w:hint="eastAsia" w:ascii="仿宋" w:hAnsi="仿宋" w:eastAsia="仿宋"/>
          <w:bCs/>
          <w:color w:val="000000"/>
          <w:spacing w:val="12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pacing w:val="12"/>
          <w:sz w:val="32"/>
          <w:szCs w:val="32"/>
        </w:rPr>
        <w:t>申请单位</w:t>
      </w:r>
      <w:r>
        <w:rPr>
          <w:rFonts w:ascii="仿宋" w:hAnsi="仿宋" w:eastAsia="仿宋"/>
          <w:bCs/>
          <w:color w:val="000000"/>
          <w:spacing w:val="12"/>
          <w:sz w:val="32"/>
          <w:szCs w:val="32"/>
        </w:rPr>
        <w:t xml:space="preserve">: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（盖章）</w:t>
      </w:r>
    </w:p>
    <w:p>
      <w:pPr>
        <w:ind w:firstLine="688" w:firstLineChars="200"/>
        <w:rPr>
          <w:rFonts w:ascii="仿宋" w:hAnsi="仿宋" w:eastAsia="仿宋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/>
          <w:bCs/>
          <w:color w:val="000000"/>
          <w:spacing w:val="12"/>
          <w:sz w:val="32"/>
          <w:szCs w:val="32"/>
        </w:rPr>
        <w:t>申请时间：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u w:val="single"/>
        </w:rPr>
      </w:pP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u w:val="single"/>
        </w:rPr>
      </w:pPr>
      <w:r>
        <w:rPr>
          <w:rFonts w:ascii="仿宋" w:hAnsi="仿宋" w:eastAsia="仿宋"/>
          <w:color w:val="000000"/>
          <w:sz w:val="32"/>
          <w:szCs w:val="32"/>
          <w:u w:val="single"/>
        </w:rPr>
        <w:br w:type="page"/>
      </w:r>
    </w:p>
    <w:p>
      <w:pPr>
        <w:jc w:val="center"/>
        <w:rPr>
          <w:rFonts w:ascii="仿宋" w:hAnsi="仿宋" w:eastAsia="仿宋"/>
          <w:bCs/>
          <w:color w:val="000000"/>
          <w:spacing w:val="12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pacing w:val="12"/>
          <w:sz w:val="32"/>
          <w:szCs w:val="32"/>
        </w:rPr>
        <w:t>填 写 说 明</w:t>
      </w:r>
    </w:p>
    <w:p>
      <w:pPr>
        <w:ind w:firstLine="688" w:firstLineChars="200"/>
        <w:rPr>
          <w:rFonts w:ascii="仿宋" w:hAnsi="仿宋" w:eastAsia="仿宋"/>
          <w:bCs/>
          <w:color w:val="000000"/>
          <w:spacing w:val="12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pacing w:val="12"/>
          <w:sz w:val="32"/>
          <w:szCs w:val="32"/>
        </w:rPr>
        <w:t>1、试点名称用：“XXX标准化试点”。</w:t>
      </w:r>
    </w:p>
    <w:p>
      <w:pPr>
        <w:ind w:firstLine="688" w:firstLineChars="200"/>
        <w:rPr>
          <w:rFonts w:ascii="仿宋" w:hAnsi="仿宋" w:eastAsia="仿宋"/>
          <w:bCs/>
          <w:color w:val="000000"/>
          <w:spacing w:val="12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pacing w:val="12"/>
          <w:sz w:val="32"/>
          <w:szCs w:val="32"/>
        </w:rPr>
        <w:t>2、试点申请单位为企事业单位；推荐单位是各区</w:t>
      </w:r>
      <w:r>
        <w:rPr>
          <w:rFonts w:hint="eastAsia" w:ascii="仿宋" w:hAnsi="仿宋" w:eastAsia="仿宋"/>
          <w:bCs/>
          <w:color w:val="000000"/>
          <w:spacing w:val="12"/>
          <w:sz w:val="32"/>
          <w:szCs w:val="32"/>
          <w:lang w:eastAsia="zh-CN"/>
        </w:rPr>
        <w:t>文化和旅游</w:t>
      </w:r>
      <w:r>
        <w:rPr>
          <w:rFonts w:hint="eastAsia" w:ascii="仿宋" w:hAnsi="仿宋" w:eastAsia="仿宋"/>
          <w:bCs/>
          <w:color w:val="000000"/>
          <w:spacing w:val="12"/>
          <w:sz w:val="32"/>
          <w:szCs w:val="32"/>
        </w:rPr>
        <w:t>局</w:t>
      </w:r>
      <w:r>
        <w:rPr>
          <w:rFonts w:hint="eastAsia" w:ascii="仿宋" w:hAnsi="仿宋" w:eastAsia="仿宋"/>
          <w:bCs/>
          <w:color w:val="000000"/>
          <w:spacing w:val="12"/>
          <w:sz w:val="32"/>
          <w:szCs w:val="32"/>
          <w:lang w:eastAsia="zh-CN"/>
        </w:rPr>
        <w:t>或市文化和旅游局直属单位及市文化和旅游局各机关处室</w:t>
      </w:r>
      <w:r>
        <w:rPr>
          <w:rFonts w:hint="eastAsia" w:ascii="仿宋" w:hAnsi="仿宋" w:eastAsia="仿宋"/>
          <w:bCs/>
          <w:color w:val="000000"/>
          <w:spacing w:val="12"/>
          <w:sz w:val="32"/>
          <w:szCs w:val="32"/>
        </w:rPr>
        <w:t>。</w:t>
      </w:r>
    </w:p>
    <w:p>
      <w:pPr>
        <w:ind w:firstLine="688" w:firstLineChars="200"/>
        <w:rPr>
          <w:rFonts w:ascii="仿宋" w:hAnsi="仿宋" w:eastAsia="仿宋"/>
          <w:bCs/>
          <w:color w:val="000000"/>
          <w:spacing w:val="12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pacing w:val="12"/>
          <w:sz w:val="32"/>
          <w:szCs w:val="32"/>
        </w:rPr>
        <w:t>3、试点行业管理单位为北京市文化和旅游局；</w:t>
      </w:r>
      <w:r>
        <w:rPr>
          <w:rFonts w:hint="eastAsia" w:ascii="仿宋" w:hAnsi="仿宋" w:eastAsia="仿宋"/>
          <w:bCs/>
          <w:color w:val="000000"/>
          <w:spacing w:val="12"/>
          <w:sz w:val="32"/>
          <w:szCs w:val="32"/>
          <w:lang w:eastAsia="zh-CN"/>
        </w:rPr>
        <w:t>试点</w:t>
      </w:r>
      <w:r>
        <w:rPr>
          <w:rFonts w:hint="eastAsia" w:ascii="仿宋" w:hAnsi="仿宋" w:eastAsia="仿宋"/>
          <w:bCs/>
          <w:color w:val="000000"/>
          <w:spacing w:val="12"/>
          <w:sz w:val="32"/>
          <w:szCs w:val="32"/>
        </w:rPr>
        <w:t>标准化管理单位为北京市市场监督管理局</w:t>
      </w:r>
      <w:r>
        <w:rPr>
          <w:rFonts w:hint="eastAsia" w:ascii="仿宋" w:hAnsi="仿宋" w:eastAsia="仿宋"/>
          <w:bCs/>
          <w:color w:val="000000"/>
          <w:spacing w:val="12"/>
          <w:sz w:val="32"/>
          <w:szCs w:val="32"/>
          <w:lang w:eastAsia="zh-CN"/>
        </w:rPr>
        <w:t>。</w:t>
      </w:r>
    </w:p>
    <w:p>
      <w:pPr>
        <w:ind w:firstLine="688" w:firstLineChars="200"/>
        <w:rPr>
          <w:rFonts w:ascii="仿宋" w:hAnsi="仿宋" w:eastAsia="仿宋"/>
          <w:bCs/>
          <w:color w:val="000000"/>
          <w:spacing w:val="12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pacing w:val="12"/>
          <w:sz w:val="32"/>
          <w:szCs w:val="32"/>
        </w:rPr>
        <w:t>4、本申请书一式四份，字迹要工整清晰，打印并签章。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Cs/>
          <w:color w:val="000000"/>
          <w:spacing w:val="12"/>
          <w:sz w:val="32"/>
          <w:szCs w:val="32"/>
        </w:rPr>
      </w:pPr>
      <w:r>
        <w:rPr>
          <w:rFonts w:ascii="仿宋" w:hAnsi="仿宋" w:eastAsia="仿宋"/>
          <w:bCs/>
          <w:color w:val="000000"/>
          <w:spacing w:val="12"/>
          <w:sz w:val="32"/>
          <w:szCs w:val="32"/>
        </w:rPr>
        <w:br w:type="page"/>
      </w:r>
    </w:p>
    <w:tbl>
      <w:tblPr>
        <w:tblStyle w:val="3"/>
        <w:tblW w:w="89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43"/>
        <w:gridCol w:w="249"/>
        <w:gridCol w:w="1134"/>
        <w:gridCol w:w="567"/>
        <w:gridCol w:w="709"/>
        <w:gridCol w:w="992"/>
        <w:gridCol w:w="709"/>
        <w:gridCol w:w="992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一、试点项目基本信息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试点名称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0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统一社会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信用代码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0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法定代表人（负责人）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03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52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标准化管理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0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标准化负责人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  <w:jc w:val="center"/>
        </w:trPr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项目参与人员信息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出生</w:t>
            </w:r>
          </w:p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职务</w:t>
            </w:r>
          </w:p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学历</w:t>
            </w:r>
          </w:p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9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二、试点单位基本情况和标准化工作自我评价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3" w:hRule="atLeast"/>
          <w:jc w:val="center"/>
        </w:trPr>
        <w:tc>
          <w:tcPr>
            <w:tcW w:w="89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89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三、试点主要建设内容及预期实现目标（包括试点建设目标、试点任务、社会经济效益、保障措施等）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9" w:hRule="atLeast"/>
          <w:jc w:val="center"/>
        </w:trPr>
        <w:tc>
          <w:tcPr>
            <w:tcW w:w="89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89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四、试点项目实施计划、时间进度、阶段工作内容（包括宣传培训、标准体系建立、标准制定、标准实施与改进、中期评估、申请验收等）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阶段工作内容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jc w:val="center"/>
              <w:rPr>
                <w:rFonts w:ascii="仿宋" w:hAnsi="仿宋" w:eastAsia="仿宋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rPr>
                <w:rFonts w:ascii="仿宋" w:hAnsi="仿宋" w:eastAsia="仿宋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jc w:val="center"/>
              <w:rPr>
                <w:rFonts w:ascii="仿宋" w:hAnsi="仿宋" w:eastAsia="仿宋" w:cs="Arial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  <w:p>
            <w:pPr>
              <w:spacing w:after="120"/>
              <w:ind w:left="420" w:leftChars="200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  <w:p>
            <w:pPr>
              <w:spacing w:after="120"/>
              <w:ind w:left="420" w:leftChars="200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left="420" w:leftChars="200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9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五、试点项目经费保障情况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9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1．经费来源（政府拨款或自筹资金）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89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9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2．经费预算支出安排（万元）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支出类目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经费预算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具体测算依据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和说明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9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六、试点项目相关单位意见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89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申请单位意见（盖章）：</w:t>
            </w:r>
          </w:p>
          <w:p>
            <w:pPr>
              <w:spacing w:line="4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460" w:lineRule="exact"/>
              <w:ind w:firstLine="3360" w:firstLineChars="120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负责人（签名）</w:t>
            </w:r>
          </w:p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联系人及联系方式：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   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89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推荐单位意见（盖章）：</w:t>
            </w:r>
          </w:p>
          <w:p>
            <w:pPr>
              <w:spacing w:line="460" w:lineRule="exact"/>
              <w:ind w:right="840" w:rightChars="40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460" w:lineRule="exact"/>
              <w:ind w:right="840" w:rightChars="40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460" w:lineRule="exact"/>
              <w:ind w:firstLine="3360" w:firstLineChars="120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负责人（签名）</w:t>
            </w:r>
          </w:p>
          <w:p>
            <w:pPr>
              <w:spacing w:line="460" w:lineRule="exact"/>
              <w:ind w:firstLine="3360" w:firstLineChars="120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460" w:lineRule="exact"/>
              <w:ind w:right="840" w:rightChars="40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联系人及联系方式：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89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行业管理单位意见（盖章）：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460" w:lineRule="exact"/>
              <w:ind w:firstLine="3360" w:firstLineChars="120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负责人（签名）</w:t>
            </w:r>
          </w:p>
          <w:p>
            <w:pPr>
              <w:spacing w:line="460" w:lineRule="exact"/>
              <w:ind w:firstLine="3360" w:firstLineChars="120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460" w:lineRule="exact"/>
              <w:ind w:firstLine="560" w:firstLineChars="200"/>
              <w:rPr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联系人及联系方式：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89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标准化管理单位意见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（盖章）</w:t>
            </w: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：</w:t>
            </w:r>
          </w:p>
          <w:p>
            <w:pPr>
              <w:spacing w:line="4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460" w:lineRule="exact"/>
              <w:ind w:firstLine="3360" w:firstLineChars="120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负责人（签名）</w:t>
            </w:r>
          </w:p>
          <w:p>
            <w:pPr>
              <w:spacing w:line="460" w:lineRule="exact"/>
              <w:ind w:firstLine="3360" w:firstLineChars="120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联系人及联系方式：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  月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7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翟承</cp:lastModifiedBy>
  <dcterms:modified xsi:type="dcterms:W3CDTF">2020-11-09T07:48:46Z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